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shd w:val="clear" w:fill="FFFFFF"/>
        </w:rPr>
        <w:t>研究生工作部、研究生院2020-2021学年第二学期助管岗位招聘启示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AEAEA"/>
        <w:spacing w:before="120" w:beforeAutospacing="0" w:after="120" w:afterAutospacing="0" w:line="396" w:lineRule="atLeast"/>
        <w:ind w:left="0" w:right="0"/>
        <w:jc w:val="center"/>
        <w:rPr>
          <w:rFonts w:hint="default" w:ascii="微软雅黑" w:hAnsi="微软雅黑" w:eastAsia="微软雅黑" w:cs="微软雅黑"/>
          <w:color w:val="4E4E4E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4E4E4E"/>
          <w:kern w:val="0"/>
          <w:sz w:val="16"/>
          <w:szCs w:val="16"/>
          <w:shd w:val="clear" w:fill="EAEAEA"/>
          <w:lang w:val="en-US" w:eastAsia="zh-CN" w:bidi="ar"/>
        </w:rPr>
        <w:t xml:space="preserve">发布时间：2021-03-10 09:21    浏览次数： 120    来源：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516"/>
      </w:pPr>
      <w:r>
        <w:rPr>
          <w:rFonts w:hint="eastAsia" w:ascii="宋体" w:hAnsi="宋体" w:eastAsia="宋体" w:cs="宋体"/>
          <w:color w:val="333333"/>
          <w:sz w:val="25"/>
          <w:szCs w:val="25"/>
          <w:shd w:val="clear" w:fill="FFFFFF"/>
        </w:rPr>
        <w:t>为进一步发挥研究生“三助一辅”在人才培养、人力资源补充、助学助困等方面的多重作用，根据《关于开展2020-2021学年第二学期“三助一辅”岗位设聘工作的通知》，结合研究生工作部、研究生院工作实际，现将本学期本单位设岗情况公布如下：</w:t>
      </w:r>
      <w:r>
        <w:rPr>
          <w:rFonts w:ascii="仿宋_gb2312" w:hAnsi="仿宋_gb2312" w:eastAsia="仿宋_gb2312" w:cs="仿宋_gb2312"/>
          <w:color w:val="333333"/>
          <w:sz w:val="25"/>
          <w:szCs w:val="25"/>
          <w:shd w:val="clear" w:fill="FFFFFF"/>
        </w:rPr>
        <w:t xml:space="preserve"> 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28"/>
        <w:gridCol w:w="643"/>
        <w:gridCol w:w="848"/>
        <w:gridCol w:w="2677"/>
        <w:gridCol w:w="2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  <w:tblCellSpacing w:w="0" w:type="dxa"/>
        </w:trPr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设岗科室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岗位</w:t>
            </w:r>
            <w:r>
              <w:rPr>
                <w:rFonts w:hint="eastAsia" w:ascii="微软雅黑" w:hAnsi="微软雅黑" w:eastAsia="微软雅黑" w:cs="微软雅黑"/>
                <w:color w:val="000000"/>
                <w:sz w:val="0"/>
                <w:szCs w:val="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数量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设岗教师</w:t>
            </w:r>
          </w:p>
        </w:tc>
        <w:tc>
          <w:tcPr>
            <w:tcW w:w="4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岗位职责</w:t>
            </w:r>
          </w:p>
        </w:tc>
        <w:tc>
          <w:tcPr>
            <w:tcW w:w="4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申请要求及选聘标准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  <w:tblCellSpacing w:w="0" w:type="dxa"/>
        </w:trPr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综合科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祝老师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协助处理办公室日常事务；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协助完成财务报销、文件报送等工作。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1.做事细心、勤奋上进、有责任感；</w:t>
            </w:r>
            <w:r>
              <w:rPr>
                <w:rFonts w:hint="eastAsia" w:ascii="微软雅黑" w:hAnsi="微软雅黑" w:eastAsia="微软雅黑" w:cs="微软雅黑"/>
                <w:color w:val="000000"/>
                <w:sz w:val="0"/>
                <w:szCs w:val="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2.能熟练掌握office、公众号编辑等技术。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  <w:tblCellSpacing w:w="0" w:type="dxa"/>
        </w:trPr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研究生培养工作办公室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刘老师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协助完成研究生教学管理材料整理、数据统计、考务组织等工作。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工作认真负责，熟悉常用办公软件，具有良好的数据处理能力。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6" w:hRule="atLeast"/>
          <w:tblCellSpacing w:w="0" w:type="dxa"/>
        </w:trPr>
        <w:tc>
          <w:tcPr>
            <w:tcW w:w="2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研究生学位工作办公室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赵老师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协助完成研究生学位材料审核、数据整理、材料汇总等工作。</w:t>
            </w:r>
          </w:p>
        </w:tc>
        <w:tc>
          <w:tcPr>
            <w:tcW w:w="4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熟练使用办公软件，认真细致。</w:t>
            </w:r>
          </w:p>
        </w:tc>
      </w:tr>
    </w:tbl>
    <w:p>
      <w:pPr>
        <w:pStyle w:val="15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5B"/>
    <w:rsid w:val="003B359C"/>
    <w:rsid w:val="00FC235B"/>
    <w:rsid w:val="651625FC"/>
    <w:rsid w:val="7948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semiHidden/>
    <w:unhideWhenUsed/>
    <w:uiPriority w:val="99"/>
    <w:rPr>
      <w:color w:val="800080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TML Definition"/>
    <w:basedOn w:val="5"/>
    <w:semiHidden/>
    <w:unhideWhenUsed/>
    <w:uiPriority w:val="99"/>
  </w:style>
  <w:style w:type="character" w:styleId="10">
    <w:name w:val="HTML Variable"/>
    <w:basedOn w:val="5"/>
    <w:semiHidden/>
    <w:unhideWhenUsed/>
    <w:uiPriority w:val="99"/>
  </w:style>
  <w:style w:type="character" w:styleId="11">
    <w:name w:val="Hyperlink"/>
    <w:basedOn w:val="5"/>
    <w:semiHidden/>
    <w:unhideWhenUsed/>
    <w:uiPriority w:val="99"/>
    <w:rPr>
      <w:color w:val="0000FF"/>
      <w:u w:val="none"/>
    </w:rPr>
  </w:style>
  <w:style w:type="character" w:styleId="12">
    <w:name w:val="HTML Code"/>
    <w:basedOn w:val="5"/>
    <w:semiHidden/>
    <w:unhideWhenUsed/>
    <w:uiPriority w:val="99"/>
    <w:rPr>
      <w:rFonts w:ascii="Courier New" w:hAnsi="Courier New"/>
      <w:sz w:val="20"/>
    </w:rPr>
  </w:style>
  <w:style w:type="character" w:styleId="13">
    <w:name w:val="HTML Cite"/>
    <w:basedOn w:val="5"/>
    <w:semiHidden/>
    <w:unhideWhenUsed/>
    <w:uiPriority w:val="99"/>
  </w:style>
  <w:style w:type="paragraph" w:styleId="1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126</Characters>
  <Lines>1</Lines>
  <Paragraphs>1</Paragraphs>
  <TotalTime>0</TotalTime>
  <ScaleCrop>false</ScaleCrop>
  <LinksUpToDate>false</LinksUpToDate>
  <CharactersWithSpaces>146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2020-04-08T03:24:00Z</dcterms:created>
  <dc:creator>ss</dc:creator>
  <cp:lastModifiedBy>卜荣荣</cp:lastModifiedBy>
  <dcterms:modified xsi:type="dcterms:W3CDTF">2021-03-10T06:42:26Z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