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8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9"/>
        <w:gridCol w:w="813"/>
        <w:gridCol w:w="4892"/>
        <w:gridCol w:w="5560"/>
        <w:gridCol w:w="14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8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both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附件1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贵阳产控集团2021年（第一次）公开招聘岗位及任职条件一览表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  <w:t>部门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  <w:t>主要职责</w:t>
            </w:r>
          </w:p>
        </w:tc>
        <w:tc>
          <w:tcPr>
            <w:tcW w:w="5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  <w:t>任职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  <w:t>条件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  <w:t>薪酬水平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8" w:hRule="atLeast"/>
        </w:trPr>
        <w:tc>
          <w:tcPr>
            <w:tcW w:w="10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风控          法务部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部长</w:t>
            </w:r>
          </w:p>
          <w:p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  <w:t>1名</w:t>
            </w:r>
          </w:p>
        </w:tc>
        <w:tc>
          <w:tcPr>
            <w:tcW w:w="48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numPr>
                <w:ilvl w:val="-1"/>
                <w:numId w:val="0"/>
              </w:numPr>
              <w:spacing w:after="60" w:line="400" w:lineRule="exact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负责集团全面风险管理工作；开展重大风险识别、投资交易风险识别及项目风险管理、监督和预警工作；2.负责对集团日常管理进行稽核、稽查以及合规工作指导；负责管理尽职调查、投资等第三方机构选聘、协调和监督评价管理工作；配合第三方审计或监督机构的监督检查工作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3.负责集团及所属企业法律咨询和诉讼及非诉讼事务管理等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；</w:t>
            </w:r>
          </w:p>
          <w:p>
            <w:pPr>
              <w:pStyle w:val="6"/>
              <w:numPr>
                <w:ilvl w:val="-1"/>
                <w:numId w:val="0"/>
              </w:numPr>
              <w:spacing w:after="60" w:line="400" w:lineRule="exact"/>
              <w:rPr>
                <w:rFonts w:hint="default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负责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部门日常管理工作；</w:t>
            </w:r>
          </w:p>
          <w:p>
            <w:pPr>
              <w:pStyle w:val="6"/>
              <w:numPr>
                <w:ilvl w:val="-1"/>
                <w:numId w:val="0"/>
              </w:numPr>
              <w:spacing w:after="60" w:line="400" w:lineRule="exact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集团公司交办的其他重要工作。</w:t>
            </w:r>
          </w:p>
        </w:tc>
        <w:tc>
          <w:tcPr>
            <w:tcW w:w="5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1.基本条件：</w:t>
            </w:r>
            <w:r>
              <w:rPr>
                <w:rFonts w:hint="eastAsia"/>
              </w:rPr>
              <w:t>政治素质高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原则45周岁以下</w:t>
            </w:r>
            <w:r>
              <w:rPr>
                <w:rFonts w:hint="eastAsia"/>
                <w:lang w:val="en-US"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firstLine="0"/>
              <w:jc w:val="left"/>
              <w:textAlignment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2.学历职称：</w:t>
            </w:r>
            <w:r>
              <w:rPr>
                <w:rFonts w:hint="eastAsia"/>
              </w:rPr>
              <w:t>本科以上学历，</w:t>
            </w:r>
            <w:r>
              <w:rPr>
                <w:rFonts w:hint="eastAsia"/>
                <w:lang w:val="en-US" w:eastAsia="zh-CN"/>
              </w:rPr>
              <w:t>法律</w:t>
            </w:r>
            <w:r>
              <w:rPr>
                <w:rFonts w:hint="eastAsia"/>
              </w:rPr>
              <w:t>、财务、经济、管理等相关专业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  <w:lang w:val="en-US" w:eastAsia="zh-CN"/>
              </w:rPr>
              <w:t>具有</w:t>
            </w:r>
            <w:r>
              <w:rPr>
                <w:rFonts w:hint="eastAsia"/>
              </w:rPr>
              <w:t>硕士</w:t>
            </w:r>
            <w:r>
              <w:rPr>
                <w:rFonts w:hint="eastAsia"/>
                <w:lang w:val="en-US" w:eastAsia="zh-CN"/>
              </w:rPr>
              <w:t>学历、中高级经济师职称或</w:t>
            </w:r>
            <w:r>
              <w:rPr>
                <w:rFonts w:hint="eastAsia"/>
              </w:rPr>
              <w:t>具备</w:t>
            </w:r>
            <w:r>
              <w:rPr>
                <w:rFonts w:hint="eastAsia"/>
                <w:lang w:val="en-US" w:eastAsia="zh-CN"/>
              </w:rPr>
              <w:t>律师</w:t>
            </w:r>
            <w:r>
              <w:rPr>
                <w:rFonts w:hint="eastAsia"/>
              </w:rPr>
              <w:t>资格</w:t>
            </w:r>
            <w:r>
              <w:rPr>
                <w:rFonts w:hint="eastAsia"/>
                <w:lang w:val="en-US" w:eastAsia="zh-CN"/>
              </w:rPr>
              <w:t>证书人员优先考虑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widowControl/>
              <w:numPr>
                <w:ilvl w:val="-1"/>
                <w:numId w:val="0"/>
              </w:numPr>
              <w:spacing w:line="400" w:lineRule="exact"/>
              <w:ind w:left="0" w:firstLine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3.从业经验：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年以上</w:t>
            </w:r>
            <w:r>
              <w:rPr>
                <w:rFonts w:hint="eastAsia"/>
                <w:lang w:val="en-US" w:eastAsia="zh-CN"/>
              </w:rPr>
              <w:t>风险控制及法务事务管理工作经验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  <w:lang w:val="en-US" w:eastAsia="zh-CN"/>
              </w:rPr>
              <w:t>同等条件优先考虑具备大中型国有集团公司、上市公司同岗位及以上任职</w:t>
            </w:r>
            <w:r>
              <w:rPr>
                <w:rFonts w:hint="eastAsia"/>
              </w:rPr>
              <w:t>工作</w:t>
            </w:r>
            <w:r>
              <w:rPr>
                <w:rFonts w:hint="eastAsia"/>
                <w:lang w:val="en-US" w:eastAsia="zh-CN"/>
              </w:rPr>
              <w:t>经历人员。</w:t>
            </w:r>
          </w:p>
          <w:p>
            <w:pPr>
              <w:widowControl/>
              <w:numPr>
                <w:ilvl w:val="-1"/>
                <w:numId w:val="0"/>
              </w:numPr>
              <w:spacing w:line="400" w:lineRule="exact"/>
              <w:ind w:left="0" w:firstLine="0"/>
              <w:jc w:val="left"/>
              <w:textAlignment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4.综合能力：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1）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  <w:lang w:val="en-US" w:eastAsia="zh-CN"/>
              </w:rPr>
              <w:t>法律、</w:t>
            </w:r>
            <w:r>
              <w:rPr>
                <w:rFonts w:hint="eastAsia"/>
              </w:rPr>
              <w:t>经济、金融、产业投资、土地开发等专业知识，</w:t>
            </w:r>
            <w:r>
              <w:rPr>
                <w:rFonts w:hint="eastAsia"/>
                <w:lang w:val="en-US" w:eastAsia="zh-CN"/>
              </w:rPr>
              <w:t>精通</w:t>
            </w:r>
            <w:r>
              <w:rPr>
                <w:rFonts w:hint="eastAsia"/>
              </w:rPr>
              <w:t>国家相关法律法规，熟悉现代化企业管理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优先考虑对贵州地方法规熟悉者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）熟悉集团化公司</w:t>
            </w:r>
            <w:r>
              <w:rPr>
                <w:rFonts w:hint="eastAsia"/>
                <w:lang w:val="en-US" w:eastAsia="zh-CN"/>
              </w:rPr>
              <w:t>各项工作</w:t>
            </w:r>
            <w:r>
              <w:rPr>
                <w:rFonts w:hint="eastAsia"/>
              </w:rPr>
              <w:t>流程，具有较强的</w:t>
            </w:r>
            <w:r>
              <w:rPr>
                <w:rFonts w:hint="eastAsia"/>
                <w:lang w:val="en-US" w:eastAsia="zh-CN"/>
              </w:rPr>
              <w:t>风险分析、风险评估、风险预警</w:t>
            </w:r>
            <w:r>
              <w:rPr>
                <w:rFonts w:hint="eastAsia"/>
              </w:rPr>
              <w:t>能力；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）熟悉</w:t>
            </w:r>
            <w:r>
              <w:rPr>
                <w:rFonts w:hint="eastAsia"/>
                <w:lang w:val="en-US" w:eastAsia="zh-CN"/>
              </w:rPr>
              <w:t>集团化风险控制和法务合规管理，能够搭建合理、完备的风险控制体系，对各版块业务关口加强风险管控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具有较强组织能力及统筹协调沟通能力，</w:t>
            </w:r>
            <w:r>
              <w:rPr>
                <w:rFonts w:hint="eastAsia"/>
              </w:rPr>
              <w:t>人际影响能力和团队管理能力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工作责任心和执行力强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综合能力特别优秀者，条件可适当放宽。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按公司薪酬制度标准执行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3" w:hRule="atLeast"/>
        </w:trPr>
        <w:tc>
          <w:tcPr>
            <w:tcW w:w="105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财务管理中心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  <w:t>副主任  1名</w:t>
            </w:r>
          </w:p>
        </w:tc>
        <w:tc>
          <w:tcPr>
            <w:tcW w:w="48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  <w:t>1.协助主任开展融资、资金、债务管理及相关财务管理工作；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  <w:t>2.协助主任负责信用评级相关工作，分解评级任务，协调评级相关事项等；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  <w:t>3.负责建立并维护与金融机构关系，落实贷款资金使用、付息、归还工作；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  <w:t>4.配合项目融资工作，预测项目资金需求；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  <w:t>5.集团公司交办的其他工作任务。</w:t>
            </w:r>
          </w:p>
          <w:p>
            <w:pPr>
              <w:pStyle w:val="6"/>
              <w:numPr>
                <w:ilvl w:val="-1"/>
                <w:numId w:val="0"/>
              </w:numPr>
              <w:spacing w:after="60" w:line="400" w:lineRule="exact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1.基本条件：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中共党员，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原则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45周岁以下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中级以上职称。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2.专业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学历：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本科以上学历，财务、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金融、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经济等相关专业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numPr>
                <w:ilvl w:val="-1"/>
                <w:numId w:val="0"/>
              </w:numPr>
              <w:spacing w:line="400" w:lineRule="exact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从业经验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年以上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国有大中型企业融资管理工作经验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综合能力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具有较强的业务能力，原则性强，廉洁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自律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掌握经济、金融、产业投资等专业知识，熟悉国家相关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政策及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法律法规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熟悉集团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资金运作流程和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资金管理风险防控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具有较强组织能力、统筹协调沟通能力和较强的工作责任心及执行力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有同岗位工作经历且业绩突出者，条件可适当放宽。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按公司薪酬制度标准执行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</w:trPr>
        <w:tc>
          <w:tcPr>
            <w:tcW w:w="105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外派  财务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总监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3名</w:t>
            </w:r>
          </w:p>
        </w:tc>
        <w:tc>
          <w:tcPr>
            <w:tcW w:w="48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为履行出资人职责，加强集团公司财务工作管理，向所出资公司派驻开展财务管理和会计核算工作。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1.负责对所出资公司的预算管理、会计核算、财务分析、现金流管理、成本管理等传统财务管理工作；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/>
              </w:rPr>
              <w:t>2.负责对所出资公司的税务筹划与税收政策研究；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/>
              </w:rPr>
              <w:t xml:space="preserve">3.负责对所出资公司的资金运作与融资相关工作；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/>
              </w:rPr>
              <w:t xml:space="preserve">4.负责对所出资公司内部控制和风险管理；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5.完成上级交办的其他工作任务。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/>
              </w:rPr>
              <w:t xml:space="preserve">                 </w:t>
            </w:r>
          </w:p>
        </w:tc>
        <w:tc>
          <w:tcPr>
            <w:tcW w:w="5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1.基本要求：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原则上要求45周岁以下，政治素质高，中共党员优先。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/>
              </w:rPr>
              <w:t>学历职称：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本科以上学历,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会计、审计等相关专业，中级职称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；具备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研究生学历、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会计高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级职称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、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注册会计师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优先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从业经验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：</w:t>
            </w:r>
            <w:r>
              <w:rPr>
                <w:rStyle w:val="7"/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担任过国有大中型企业或者事业单位总会计师、财务总监2年以上，或者在国有大中型企业、事业单位担任财务会计机构负责人4年以上，或者在国有大中型企业或者事业单位从事财务会计、审计等经济工作8年以上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综合能力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有较强的沟通协调能力、团队合作以及开拓创新精神；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210" w:leftChars="-100" w:firstLine="0" w:firstLineChars="0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（2）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有较丰富的国有大中型企业相同岗位和多岗位从业经历者，条件可适当放宽。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按公司薪酬制度标准执行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1" w:hRule="atLeast"/>
        </w:trPr>
        <w:tc>
          <w:tcPr>
            <w:tcW w:w="10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人力         资本部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薪酬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绩效岗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1名</w:t>
            </w: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负责编制工资总额、年度绩效薪酬规划及人力成本预算；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定期进行薪酬调查及薪酬数据分析，有效控制人工成本并保持薪酬绩效制度的激励性；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根据公司经营目标进行有效分解、设定绩效指标，组织实施绩效评价体系及年度评价工作，建立有效评估及辅导体系，对接绩效结果应用，不断完善薪酬绩效激励机制；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协助上级完成其他人力资源工作。</w:t>
            </w:r>
          </w:p>
        </w:tc>
        <w:tc>
          <w:tcPr>
            <w:tcW w:w="5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1.基本要求：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原则上要求35周岁以下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政治素质高，中共党员优先。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Style w:val="7"/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/>
              </w:rPr>
              <w:t>学历职称：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本科以上学历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人力资源管理、企业管理、工商管理相关专业。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从业经验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2年以上同类型国有企业人力资源相关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工作经历</w:t>
            </w:r>
            <w:r>
              <w:rPr>
                <w:rStyle w:val="7"/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综合能力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9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210" w:leftChars="-100" w:firstLine="210" w:firstLineChars="10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诚实可靠、吃苦耐劳，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有较强的沟通协调能力、团队合作以及开拓创新精神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pStyle w:val="2"/>
              <w:jc w:val="both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对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数据敏感度高，具有较强的逻辑思维及统计分析能力；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持人力资源管理师三级证书及以上者优先考虑；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210" w:leftChars="-100" w:firstLine="0" w:firstLineChars="0"/>
              <w:jc w:val="both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（4）有</w:t>
            </w:r>
            <w:r>
              <w:rPr>
                <w:rStyle w:val="7"/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国有大中型企业同岗位任职经历者，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条件可适当放宽。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按公司薪酬制度标准执行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9" w:hRule="atLeast"/>
        </w:trPr>
        <w:tc>
          <w:tcPr>
            <w:tcW w:w="10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人才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管理岗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2名</w:t>
            </w: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9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1.负责配合公司业务发展建立并完善人才发展体系，为业务发展进行人才培养和储备；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9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2.根据公司业务发展，进行人力资源数据分析，建立有效的人力资源管理系统，设定匹配的人才发展方案，并不断完善人力资源管理制度体系；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9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3.根据公司组织架构和部门职责完成岗位职责分析、胜任力模型、人才盘点分析等，以业务的视角为相关部门提供协助；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4.负责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人事档案管理相关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工作；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9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5.协助上级完成其他人力资源工作。</w:t>
            </w:r>
          </w:p>
        </w:tc>
        <w:tc>
          <w:tcPr>
            <w:tcW w:w="5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1.基本要求：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原则上要求35周岁以下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政治素质高，中共党员优先。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/>
              </w:rPr>
              <w:t>学历职称：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本科以上学历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人力资源管理、企业管理、工商管理相关专业。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从业经验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2年以上同类型国有企业人力资源相关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工作经历。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综合能力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诚实可靠、吃苦耐劳，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有较强的沟通协调能力、团队合作以及开拓创新精神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；</w:t>
            </w:r>
          </w:p>
          <w:p>
            <w:pPr>
              <w:pStyle w:val="2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具有较强的逻辑思维及人才分析能力；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持人力资源管理师三级证书及以上者优先考虑；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210" w:leftChars="-100" w:firstLine="0" w:firstLineChars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（4）有</w:t>
            </w:r>
            <w:r>
              <w:rPr>
                <w:rStyle w:val="7"/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国有大中型企业同岗位任职经历者，</w:t>
            </w: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条件可适当放宽。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按公司薪酬制度标准执行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4" w:hRule="atLeast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党群工作部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文化建设岗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1名</w:t>
            </w: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9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1.负责拟定集团企业文化建设规划与工作计划；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9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2.负责集团企业文化体系建设、宣贯、落实；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9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3.负责各类企业文化活动的策划与组织实施，开展各类竞赛、文体活动、模范先进评选活动；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9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4.维护和监督集团职工、女职工合法权益，开展集团困难职工帮扶等权益保护工作；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9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5.负责职工节日、生日、慰问等福利发放；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19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6.负责集团共青团工作,组织、引导、服务集团全体青年。</w:t>
            </w:r>
          </w:p>
        </w:tc>
        <w:tc>
          <w:tcPr>
            <w:tcW w:w="5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基本要求：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原则上要求35周岁以下，中共党员，具备较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高政治素质，有大局意识。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2.学历职称：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本科以上学历，专业不限。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3.从业经验：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2年以上同类型国有企业党建、文化建设、群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团建设相关工作经历。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4.综合能力：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（1）诚实可靠、吃苦耐劳，具备较强文字表达能力、组织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能力及统筹协调能力，较强的工作责任心和执行力。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（2）熟练掌握党群业务相关知识和技能，熟悉党和国家相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关政策、法律法规。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（3）热爱策划，擅长文案撰写和企业活动策划。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（4）有文体特长者优先考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虑；有国有大中型企业同岗位任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职经历者，条件可适当放宽。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按公司薪酬制度标准执行</w:t>
            </w:r>
          </w:p>
        </w:tc>
      </w:tr>
    </w:tbl>
    <w:p>
      <w:pPr>
        <w:spacing w:line="20" w:lineRule="exact"/>
      </w:pPr>
    </w:p>
    <w:sectPr>
      <w:pgSz w:w="16783" w:h="11850" w:orient="landscape"/>
      <w:pgMar w:top="1066" w:right="1440" w:bottom="952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8E4D"/>
    <w:multiLevelType w:val="singleLevel"/>
    <w:tmpl w:val="007C8E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828A7"/>
    <w:rsid w:val="01CA51D2"/>
    <w:rsid w:val="02055930"/>
    <w:rsid w:val="026F28F9"/>
    <w:rsid w:val="02D84F3F"/>
    <w:rsid w:val="030D21A3"/>
    <w:rsid w:val="035A0980"/>
    <w:rsid w:val="03697E41"/>
    <w:rsid w:val="03F25DE4"/>
    <w:rsid w:val="0435720B"/>
    <w:rsid w:val="04781779"/>
    <w:rsid w:val="048B6D56"/>
    <w:rsid w:val="04CC1E87"/>
    <w:rsid w:val="04E01C7E"/>
    <w:rsid w:val="065F3619"/>
    <w:rsid w:val="06BC27A9"/>
    <w:rsid w:val="0757684B"/>
    <w:rsid w:val="07727A50"/>
    <w:rsid w:val="07836525"/>
    <w:rsid w:val="07B947EB"/>
    <w:rsid w:val="08422FB4"/>
    <w:rsid w:val="08475D89"/>
    <w:rsid w:val="08515A9F"/>
    <w:rsid w:val="08C816D8"/>
    <w:rsid w:val="093A40AA"/>
    <w:rsid w:val="09746DEC"/>
    <w:rsid w:val="098171E1"/>
    <w:rsid w:val="09A92D0E"/>
    <w:rsid w:val="09F91107"/>
    <w:rsid w:val="0A9E25C1"/>
    <w:rsid w:val="0AB027DB"/>
    <w:rsid w:val="0C1E595E"/>
    <w:rsid w:val="0D394508"/>
    <w:rsid w:val="0D9A114E"/>
    <w:rsid w:val="0DAA18C2"/>
    <w:rsid w:val="0E6A362C"/>
    <w:rsid w:val="0E8C3958"/>
    <w:rsid w:val="0EAF3715"/>
    <w:rsid w:val="0F5B0679"/>
    <w:rsid w:val="101A1D76"/>
    <w:rsid w:val="102D6382"/>
    <w:rsid w:val="10A81212"/>
    <w:rsid w:val="10E7735F"/>
    <w:rsid w:val="11387340"/>
    <w:rsid w:val="114E51DF"/>
    <w:rsid w:val="11957CAD"/>
    <w:rsid w:val="119E3C5C"/>
    <w:rsid w:val="11F430C9"/>
    <w:rsid w:val="12211A94"/>
    <w:rsid w:val="130B2214"/>
    <w:rsid w:val="13A43653"/>
    <w:rsid w:val="13C80E41"/>
    <w:rsid w:val="145243C9"/>
    <w:rsid w:val="14BE289A"/>
    <w:rsid w:val="15246B72"/>
    <w:rsid w:val="15637C8E"/>
    <w:rsid w:val="157E6FAB"/>
    <w:rsid w:val="15C30C7B"/>
    <w:rsid w:val="15D9018B"/>
    <w:rsid w:val="15EF7C43"/>
    <w:rsid w:val="15FD6170"/>
    <w:rsid w:val="164B5132"/>
    <w:rsid w:val="17133971"/>
    <w:rsid w:val="17213CA0"/>
    <w:rsid w:val="17321255"/>
    <w:rsid w:val="17386800"/>
    <w:rsid w:val="1777343D"/>
    <w:rsid w:val="1785769C"/>
    <w:rsid w:val="17A81A19"/>
    <w:rsid w:val="18374E78"/>
    <w:rsid w:val="18C019AB"/>
    <w:rsid w:val="18F44E6D"/>
    <w:rsid w:val="19B021C8"/>
    <w:rsid w:val="19BA6E20"/>
    <w:rsid w:val="19D93FD5"/>
    <w:rsid w:val="1A6E5D71"/>
    <w:rsid w:val="1AD70711"/>
    <w:rsid w:val="1B580715"/>
    <w:rsid w:val="1BBC7052"/>
    <w:rsid w:val="1C6E39AC"/>
    <w:rsid w:val="1CBE2AEF"/>
    <w:rsid w:val="1CD765C0"/>
    <w:rsid w:val="1D333DA1"/>
    <w:rsid w:val="1D62053A"/>
    <w:rsid w:val="1D850A99"/>
    <w:rsid w:val="1DB2158B"/>
    <w:rsid w:val="1DB24174"/>
    <w:rsid w:val="1DE93ADA"/>
    <w:rsid w:val="1E5A3B48"/>
    <w:rsid w:val="1EEF67CA"/>
    <w:rsid w:val="1F644DEC"/>
    <w:rsid w:val="1FEF0FAA"/>
    <w:rsid w:val="202E26F7"/>
    <w:rsid w:val="20AF4D58"/>
    <w:rsid w:val="211E4551"/>
    <w:rsid w:val="21977528"/>
    <w:rsid w:val="21B40834"/>
    <w:rsid w:val="21CB4FBA"/>
    <w:rsid w:val="22736266"/>
    <w:rsid w:val="22AE7124"/>
    <w:rsid w:val="22B47E7F"/>
    <w:rsid w:val="22DC469E"/>
    <w:rsid w:val="231D0297"/>
    <w:rsid w:val="2450386C"/>
    <w:rsid w:val="24FA54E7"/>
    <w:rsid w:val="24FB6D49"/>
    <w:rsid w:val="25805793"/>
    <w:rsid w:val="25956457"/>
    <w:rsid w:val="259A5A4B"/>
    <w:rsid w:val="25A0575E"/>
    <w:rsid w:val="25C04AE7"/>
    <w:rsid w:val="25DD61A4"/>
    <w:rsid w:val="26C3402D"/>
    <w:rsid w:val="27550F0A"/>
    <w:rsid w:val="277859FE"/>
    <w:rsid w:val="27B466A6"/>
    <w:rsid w:val="27CA01D5"/>
    <w:rsid w:val="27DD4CD0"/>
    <w:rsid w:val="293C5BE5"/>
    <w:rsid w:val="29BF598C"/>
    <w:rsid w:val="29D32E12"/>
    <w:rsid w:val="29EE5849"/>
    <w:rsid w:val="29F62573"/>
    <w:rsid w:val="29FC0ADF"/>
    <w:rsid w:val="2A2F6497"/>
    <w:rsid w:val="2A8A749A"/>
    <w:rsid w:val="2B300B73"/>
    <w:rsid w:val="2B68528E"/>
    <w:rsid w:val="2B903331"/>
    <w:rsid w:val="2BB13FA5"/>
    <w:rsid w:val="2BB32B4F"/>
    <w:rsid w:val="2BF86332"/>
    <w:rsid w:val="2C6F7380"/>
    <w:rsid w:val="2CC70D68"/>
    <w:rsid w:val="2CCE2300"/>
    <w:rsid w:val="2D48361E"/>
    <w:rsid w:val="2E361D95"/>
    <w:rsid w:val="2E4B506B"/>
    <w:rsid w:val="2E97451F"/>
    <w:rsid w:val="2F0E5EF1"/>
    <w:rsid w:val="2F597EE8"/>
    <w:rsid w:val="2FF95F12"/>
    <w:rsid w:val="30190331"/>
    <w:rsid w:val="30191358"/>
    <w:rsid w:val="30221468"/>
    <w:rsid w:val="30683E61"/>
    <w:rsid w:val="30A07A12"/>
    <w:rsid w:val="30BE6D6A"/>
    <w:rsid w:val="313026E9"/>
    <w:rsid w:val="31552572"/>
    <w:rsid w:val="31840D69"/>
    <w:rsid w:val="33023B5F"/>
    <w:rsid w:val="34616290"/>
    <w:rsid w:val="34923CD4"/>
    <w:rsid w:val="349E5813"/>
    <w:rsid w:val="34F2330A"/>
    <w:rsid w:val="350D4E5F"/>
    <w:rsid w:val="358D472B"/>
    <w:rsid w:val="359A5337"/>
    <w:rsid w:val="363F7E39"/>
    <w:rsid w:val="36AC20DC"/>
    <w:rsid w:val="36C335A8"/>
    <w:rsid w:val="37061669"/>
    <w:rsid w:val="374524BE"/>
    <w:rsid w:val="37550438"/>
    <w:rsid w:val="37A53C4E"/>
    <w:rsid w:val="382F7B7D"/>
    <w:rsid w:val="392D7E6F"/>
    <w:rsid w:val="39A86712"/>
    <w:rsid w:val="39AD0066"/>
    <w:rsid w:val="39B54CEF"/>
    <w:rsid w:val="39CB4742"/>
    <w:rsid w:val="3A2417F5"/>
    <w:rsid w:val="3A8824C9"/>
    <w:rsid w:val="3AB10014"/>
    <w:rsid w:val="3C5445D0"/>
    <w:rsid w:val="3D08636E"/>
    <w:rsid w:val="3D225B9B"/>
    <w:rsid w:val="3E3F315F"/>
    <w:rsid w:val="3EB94FDB"/>
    <w:rsid w:val="3F3369C0"/>
    <w:rsid w:val="3FA50F99"/>
    <w:rsid w:val="407E5E12"/>
    <w:rsid w:val="40907EC6"/>
    <w:rsid w:val="409B56E9"/>
    <w:rsid w:val="409C60CA"/>
    <w:rsid w:val="40C10E40"/>
    <w:rsid w:val="40E04CC9"/>
    <w:rsid w:val="414C568C"/>
    <w:rsid w:val="41506AAD"/>
    <w:rsid w:val="42B31523"/>
    <w:rsid w:val="42D60553"/>
    <w:rsid w:val="430C407B"/>
    <w:rsid w:val="435D16D6"/>
    <w:rsid w:val="443D7986"/>
    <w:rsid w:val="44A7283F"/>
    <w:rsid w:val="44EF0981"/>
    <w:rsid w:val="452017DC"/>
    <w:rsid w:val="45543713"/>
    <w:rsid w:val="45BF63B9"/>
    <w:rsid w:val="45C46316"/>
    <w:rsid w:val="4655016A"/>
    <w:rsid w:val="46B06804"/>
    <w:rsid w:val="47335CB7"/>
    <w:rsid w:val="47524F2B"/>
    <w:rsid w:val="47A9285E"/>
    <w:rsid w:val="47FE378E"/>
    <w:rsid w:val="486B31D1"/>
    <w:rsid w:val="48A94155"/>
    <w:rsid w:val="499C2867"/>
    <w:rsid w:val="4A097FBD"/>
    <w:rsid w:val="4A9A1774"/>
    <w:rsid w:val="4B0405EA"/>
    <w:rsid w:val="4B924436"/>
    <w:rsid w:val="4C71765E"/>
    <w:rsid w:val="4C873B15"/>
    <w:rsid w:val="4D0954F5"/>
    <w:rsid w:val="4DAB0C9A"/>
    <w:rsid w:val="4E0A4C9D"/>
    <w:rsid w:val="4E4510B1"/>
    <w:rsid w:val="4E6F0393"/>
    <w:rsid w:val="4F9A1C9D"/>
    <w:rsid w:val="4FAE476E"/>
    <w:rsid w:val="507E51B6"/>
    <w:rsid w:val="508E50E3"/>
    <w:rsid w:val="50A9651C"/>
    <w:rsid w:val="51CC6CA0"/>
    <w:rsid w:val="52AC47CA"/>
    <w:rsid w:val="52ED7D19"/>
    <w:rsid w:val="53A933B0"/>
    <w:rsid w:val="5413706D"/>
    <w:rsid w:val="544510D0"/>
    <w:rsid w:val="54AE10A5"/>
    <w:rsid w:val="55330FE9"/>
    <w:rsid w:val="55991374"/>
    <w:rsid w:val="559B0BC6"/>
    <w:rsid w:val="55BD507E"/>
    <w:rsid w:val="56B251E4"/>
    <w:rsid w:val="577232C5"/>
    <w:rsid w:val="5797368E"/>
    <w:rsid w:val="57C6248E"/>
    <w:rsid w:val="58162A77"/>
    <w:rsid w:val="584D62AE"/>
    <w:rsid w:val="58AA0C91"/>
    <w:rsid w:val="58E060BC"/>
    <w:rsid w:val="59061A2B"/>
    <w:rsid w:val="591E3300"/>
    <w:rsid w:val="5A423227"/>
    <w:rsid w:val="5B201855"/>
    <w:rsid w:val="5B246A72"/>
    <w:rsid w:val="5B421B9A"/>
    <w:rsid w:val="5B74577C"/>
    <w:rsid w:val="5B8B05E8"/>
    <w:rsid w:val="5BCB163C"/>
    <w:rsid w:val="5C751321"/>
    <w:rsid w:val="5CC60056"/>
    <w:rsid w:val="5CE40BAF"/>
    <w:rsid w:val="5CE80421"/>
    <w:rsid w:val="5D832E7B"/>
    <w:rsid w:val="5D9C15A2"/>
    <w:rsid w:val="5E266B4F"/>
    <w:rsid w:val="5E7D7407"/>
    <w:rsid w:val="5EC12200"/>
    <w:rsid w:val="5ECD79B6"/>
    <w:rsid w:val="5ED2337A"/>
    <w:rsid w:val="5F1342B2"/>
    <w:rsid w:val="5F196767"/>
    <w:rsid w:val="60425249"/>
    <w:rsid w:val="60617F54"/>
    <w:rsid w:val="60AD56FB"/>
    <w:rsid w:val="60FB535F"/>
    <w:rsid w:val="6104355F"/>
    <w:rsid w:val="61B30D50"/>
    <w:rsid w:val="61E84847"/>
    <w:rsid w:val="62916B8F"/>
    <w:rsid w:val="63340B62"/>
    <w:rsid w:val="63DB4B3E"/>
    <w:rsid w:val="63DE4D6B"/>
    <w:rsid w:val="66147B44"/>
    <w:rsid w:val="66206740"/>
    <w:rsid w:val="665248A9"/>
    <w:rsid w:val="66762606"/>
    <w:rsid w:val="675468F2"/>
    <w:rsid w:val="67960666"/>
    <w:rsid w:val="68224206"/>
    <w:rsid w:val="68354299"/>
    <w:rsid w:val="68740F6F"/>
    <w:rsid w:val="6911270F"/>
    <w:rsid w:val="69FE12F9"/>
    <w:rsid w:val="6A9560A7"/>
    <w:rsid w:val="6B7A0391"/>
    <w:rsid w:val="6BF75B9D"/>
    <w:rsid w:val="6C152842"/>
    <w:rsid w:val="6CB620AE"/>
    <w:rsid w:val="6CE85DC8"/>
    <w:rsid w:val="6D143CAB"/>
    <w:rsid w:val="6D6E31D7"/>
    <w:rsid w:val="6D850900"/>
    <w:rsid w:val="6D8B24E1"/>
    <w:rsid w:val="6DD0774B"/>
    <w:rsid w:val="6DD52724"/>
    <w:rsid w:val="6EE257E0"/>
    <w:rsid w:val="6F0263FA"/>
    <w:rsid w:val="6FA5229E"/>
    <w:rsid w:val="6FB94182"/>
    <w:rsid w:val="6FEA4BA4"/>
    <w:rsid w:val="704919C8"/>
    <w:rsid w:val="705F3DC4"/>
    <w:rsid w:val="706913FD"/>
    <w:rsid w:val="70854E90"/>
    <w:rsid w:val="709637EE"/>
    <w:rsid w:val="70AF1A9D"/>
    <w:rsid w:val="70D0669C"/>
    <w:rsid w:val="7115391C"/>
    <w:rsid w:val="711C3BB4"/>
    <w:rsid w:val="71502421"/>
    <w:rsid w:val="728315FE"/>
    <w:rsid w:val="7320577C"/>
    <w:rsid w:val="74135721"/>
    <w:rsid w:val="74342D21"/>
    <w:rsid w:val="74EA20F6"/>
    <w:rsid w:val="751D2D1A"/>
    <w:rsid w:val="75540278"/>
    <w:rsid w:val="75576BE7"/>
    <w:rsid w:val="756F0BBD"/>
    <w:rsid w:val="759D2E5B"/>
    <w:rsid w:val="75CE1BA9"/>
    <w:rsid w:val="75CF3891"/>
    <w:rsid w:val="76622368"/>
    <w:rsid w:val="76BA34A2"/>
    <w:rsid w:val="76D96B0D"/>
    <w:rsid w:val="773A5EB3"/>
    <w:rsid w:val="78854617"/>
    <w:rsid w:val="789E3DA0"/>
    <w:rsid w:val="78ED0B8B"/>
    <w:rsid w:val="79EE1AE9"/>
    <w:rsid w:val="7A055D68"/>
    <w:rsid w:val="7A490C6D"/>
    <w:rsid w:val="7A6B2382"/>
    <w:rsid w:val="7ADC11E2"/>
    <w:rsid w:val="7B1502D9"/>
    <w:rsid w:val="7B810450"/>
    <w:rsid w:val="7BDC5D03"/>
    <w:rsid w:val="7C47231D"/>
    <w:rsid w:val="7D8929E9"/>
    <w:rsid w:val="7DE0511A"/>
    <w:rsid w:val="7DEF77A0"/>
    <w:rsid w:val="7FBB49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80" w:lineRule="exact"/>
      <w:outlineLvl w:val="0"/>
    </w:pPr>
    <w:rPr>
      <w:rFonts w:ascii="黑体" w:hAnsi="黑体" w:eastAsia="黑体"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刘禹超越玲</cp:lastModifiedBy>
  <cp:lastPrinted>2020-10-21T08:18:00Z</cp:lastPrinted>
  <dcterms:modified xsi:type="dcterms:W3CDTF">2021-03-03T10:34:47Z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