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《教育部学历证书电子注册备案表》样本及获取方法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400550" cy="5715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8"/>
          <w:szCs w:val="18"/>
          <w:u w:val="none"/>
          <w:shd w:val="clear" w:fill="FFFFFF"/>
        </w:rPr>
        <w:instrText xml:space="preserve"> HYPERLINK "http://jingyan.baidu.com/article/c33e3f48a5d453ea15cbb5a7.html" </w:instrTex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7"/>
          <w:szCs w:val="27"/>
          <w:u w:val="none"/>
          <w:shd w:val="clear" w:fill="FFFFFF"/>
        </w:rPr>
        <w:t>备案表获取办法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8"/>
          <w:szCs w:val="18"/>
          <w:u w:val="none"/>
          <w:shd w:val="clear" w:fill="FFFFFF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B1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2021-03-01T09:26:54Z</dcterms:created>
  <dc:creator>Administrator</dc:creator>
  <cp:lastModifiedBy>皮卡皮卡</cp:lastModifiedBy>
  <dcterms:modified xsi:type="dcterms:W3CDTF">2021-03-01T09:26:56Z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