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ascii="微软雅黑" w:hAnsi="微软雅黑" w:eastAsia="微软雅黑" w:cs="微软雅黑"/>
          <w:i w:val="0"/>
          <w:caps w:val="0"/>
          <w:color w:val="0142C2"/>
          <w:spacing w:val="23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142C2"/>
          <w:spacing w:val="23"/>
          <w:sz w:val="24"/>
          <w:szCs w:val="24"/>
          <w:bdr w:val="none" w:color="auto" w:sz="0" w:space="0"/>
        </w:rPr>
        <w:t>男子组：</w:t>
      </w:r>
    </w:p>
    <w:tbl>
      <w:tblPr>
        <w:tblW w:w="14745" w:type="dxa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35"/>
        <w:gridCol w:w="5474"/>
        <w:gridCol w:w="5736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10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项目</w:t>
            </w:r>
          </w:p>
        </w:tc>
        <w:tc>
          <w:tcPr>
            <w:tcW w:w="571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标准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10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1"/>
                <w:szCs w:val="21"/>
              </w:rPr>
            </w:pPr>
          </w:p>
        </w:tc>
        <w:tc>
          <w:tcPr>
            <w:tcW w:w="31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30岁（含）以下</w:t>
            </w:r>
          </w:p>
        </w:tc>
        <w:tc>
          <w:tcPr>
            <w:tcW w:w="27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31岁（含）以上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10米×4往返跑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 w:firstLine="30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≤13″1</w:t>
            </w:r>
          </w:p>
        </w:tc>
        <w:tc>
          <w:tcPr>
            <w:tcW w:w="32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 w:firstLine="30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≤13″4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1000米跑</w:t>
            </w:r>
          </w:p>
        </w:tc>
        <w:tc>
          <w:tcPr>
            <w:tcW w:w="25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≤4′25″</w:t>
            </w:r>
          </w:p>
        </w:tc>
        <w:tc>
          <w:tcPr>
            <w:tcW w:w="32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≤4′35″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2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纵跳摸高</w:t>
            </w:r>
          </w:p>
        </w:tc>
        <w:tc>
          <w:tcPr>
            <w:tcW w:w="571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 w:firstLine="30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≥265厘米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right="0" w:firstLine="645"/>
        <w:jc w:val="both"/>
        <w:rPr>
          <w:rFonts w:hint="eastAsia" w:ascii="微软雅黑" w:hAnsi="微软雅黑" w:eastAsia="微软雅黑" w:cs="微软雅黑"/>
          <w:i w:val="0"/>
          <w:caps w:val="0"/>
          <w:color w:val="0142C2"/>
          <w:spacing w:val="23"/>
          <w:sz w:val="21"/>
          <w:szCs w:val="21"/>
        </w:rPr>
      </w:pPr>
      <w:r>
        <w:rPr>
          <w:rStyle w:val="5"/>
          <w:rFonts w:hint="eastAsia" w:ascii="微软雅黑" w:hAnsi="微软雅黑" w:eastAsia="微软雅黑" w:cs="微软雅黑"/>
          <w:i w:val="0"/>
          <w:caps w:val="0"/>
          <w:color w:val="0142C2"/>
          <w:spacing w:val="23"/>
          <w:sz w:val="24"/>
          <w:szCs w:val="24"/>
          <w:bdr w:val="none" w:color="auto" w:sz="0" w:space="0"/>
        </w:rPr>
        <w:t>女子组：</w:t>
      </w:r>
    </w:p>
    <w:tbl>
      <w:tblPr>
        <w:tblW w:w="14745" w:type="dxa"/>
        <w:tblInd w:w="0" w:type="dxa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37"/>
        <w:gridCol w:w="5761"/>
        <w:gridCol w:w="5347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项目</w:t>
            </w:r>
          </w:p>
        </w:tc>
        <w:tc>
          <w:tcPr>
            <w:tcW w:w="682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标准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jc w:val="both"/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1"/>
                <w:szCs w:val="21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30岁（含）以下</w:t>
            </w:r>
          </w:p>
        </w:tc>
        <w:tc>
          <w:tcPr>
            <w:tcW w:w="32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31岁（含）以上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10米×4往返跑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 w:firstLine="30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≤14″1</w:t>
            </w:r>
          </w:p>
        </w:tc>
        <w:tc>
          <w:tcPr>
            <w:tcW w:w="32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 w:firstLine="30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≤14″4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800米跑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≤4′20″</w:t>
            </w:r>
          </w:p>
        </w:tc>
        <w:tc>
          <w:tcPr>
            <w:tcW w:w="32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≤4′30″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23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纵跳摸高</w:t>
            </w:r>
          </w:p>
        </w:tc>
        <w:tc>
          <w:tcPr>
            <w:tcW w:w="682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555" w:lineRule="atLeast"/>
              <w:ind w:left="0" w:right="0" w:firstLine="30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142C2"/>
                <w:spacing w:val="23"/>
                <w:sz w:val="24"/>
                <w:szCs w:val="24"/>
                <w:bdr w:val="none" w:color="auto" w:sz="0" w:space="0"/>
              </w:rPr>
              <w:t>≥230厘米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0142C2"/>
          <w:spacing w:val="23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142C2"/>
          <w:spacing w:val="23"/>
          <w:sz w:val="24"/>
          <w:szCs w:val="24"/>
          <w:bdr w:val="none" w:color="auto" w:sz="0" w:space="0"/>
        </w:rPr>
        <w:t>体能测试由忻城县公安局组织实施。体能测试项目中，纵跳摸高的测试次数不超过3次，其他两个项目的测试次数均为1次。应聘文职岗位的人员，体能测试三项有两项达标的，视为合格；应聘勤务岗位的人员体能测试三项全部达标的方为合格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DE5CE4"/>
    <w:rsid w:val="2BDE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2021-02-25T01:22:00Z</dcterms:created>
  <dc:creator>Administrator</dc:creator>
  <cp:lastModifiedBy>Administrator</cp:lastModifiedBy>
  <dcterms:modified xsi:type="dcterms:W3CDTF">2021-02-25T02:39:24Z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