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shd w:val="clear" w:fill="FFFFFF"/>
        </w:rPr>
        <w:t>拟聘用人员杜海鑫因个人原因主动放弃聘用资格，按照应聘总成绩排名先后递补的原则，拟递补本岗位总成绩排名第12名的苏黎青（准考证号：LJ20210118009）为洛江区行政服务中心管理委员会拟聘用编外工作人员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E5DA0"/>
    <w:rsid w:val="040E5DA0"/>
    <w:rsid w:val="16674C25"/>
    <w:rsid w:val="3DD3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2021-02-24T08:20:00Z</dcterms:created>
  <dc:creator>ぺ灬cc果冻ル</dc:creator>
  <cp:lastModifiedBy>ぺ灬cc果冻ル</cp:lastModifiedBy>
  <dcterms:modified xsi:type="dcterms:W3CDTF">2021-02-24T08:33:25Z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