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126" w:afterAutospacing="0" w:line="313" w:lineRule="atLeast"/>
        <w:ind w:left="0" w:right="0" w:firstLine="538"/>
        <w:rPr>
          <w:rFonts w:ascii="微软雅黑" w:hAnsi="微软雅黑" w:eastAsia="微软雅黑" w:cs="微软雅黑"/>
          <w:sz w:val="27"/>
          <w:szCs w:val="27"/>
        </w:rPr>
      </w:pPr>
      <w:bookmarkStart w:id="0" w:name="_GoBack"/>
      <w:r>
        <w:rPr>
          <w:rFonts w:ascii="仿宋_GB2312" w:hAnsi="微软雅黑" w:eastAsia="仿宋_GB2312" w:cs="仿宋_GB2312"/>
          <w:color w:val="333333"/>
          <w:sz w:val="26"/>
          <w:szCs w:val="26"/>
          <w:shd w:val="clear" w:fill="FFFFFF"/>
        </w:rPr>
        <w:t>具体岗位要求、身体条件及加分项目</w:t>
      </w:r>
      <w:bookmarkEnd w:id="0"/>
      <w:r>
        <w:rPr>
          <w:rFonts w:ascii="仿宋_GB2312" w:hAnsi="微软雅黑" w:eastAsia="仿宋_GB2312" w:cs="仿宋_GB2312"/>
          <w:color w:val="333333"/>
          <w:sz w:val="26"/>
          <w:szCs w:val="26"/>
          <w:shd w:val="clear" w:fill="FFFFFF"/>
        </w:rPr>
        <w:t>详见下表：</w:t>
      </w:r>
    </w:p>
    <w:tbl>
      <w:tblPr>
        <w:tblW w:w="7363"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63"/>
        <w:gridCol w:w="1026"/>
        <w:gridCol w:w="671"/>
        <w:gridCol w:w="657"/>
        <w:gridCol w:w="698"/>
        <w:gridCol w:w="867"/>
        <w:gridCol w:w="698"/>
        <w:gridCol w:w="19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51" w:hRule="atLeast"/>
          <w:tblCellSpacing w:w="0" w:type="dxa"/>
        </w:trPr>
        <w:tc>
          <w:tcPr>
            <w:tcW w:w="814" w:type="dxa"/>
            <w:tcBorders>
              <w:top w:val="single" w:color="auto" w:sz="4" w:space="0"/>
              <w:left w:val="single" w:color="auto" w:sz="4" w:space="0"/>
              <w:bottom w:val="single" w:color="auto" w:sz="4" w:space="0"/>
              <w:right w:val="single" w:color="auto"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单位</w:t>
            </w:r>
          </w:p>
        </w:tc>
        <w:tc>
          <w:tcPr>
            <w:tcW w:w="1152" w:type="dxa"/>
            <w:tcBorders>
              <w:top w:val="single" w:color="DDDDDD" w:sz="4" w:space="0"/>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岗位</w:t>
            </w:r>
          </w:p>
        </w:tc>
        <w:tc>
          <w:tcPr>
            <w:tcW w:w="676" w:type="dxa"/>
            <w:tcBorders>
              <w:top w:val="single" w:color="DDDDDD" w:sz="4" w:space="0"/>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人数</w:t>
            </w:r>
          </w:p>
        </w:tc>
        <w:tc>
          <w:tcPr>
            <w:tcW w:w="576" w:type="dxa"/>
            <w:tcBorders>
              <w:top w:val="single" w:color="DDDDDD" w:sz="4" w:space="0"/>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性别</w:t>
            </w:r>
          </w:p>
        </w:tc>
        <w:tc>
          <w:tcPr>
            <w:tcW w:w="714" w:type="dxa"/>
            <w:tcBorders>
              <w:top w:val="single" w:color="DDDDDD" w:sz="4" w:space="0"/>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年龄</w:t>
            </w:r>
          </w:p>
        </w:tc>
        <w:tc>
          <w:tcPr>
            <w:tcW w:w="952" w:type="dxa"/>
            <w:tcBorders>
              <w:top w:val="single" w:color="DDDDDD" w:sz="4" w:space="0"/>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学历</w:t>
            </w:r>
          </w:p>
        </w:tc>
        <w:tc>
          <w:tcPr>
            <w:tcW w:w="714" w:type="dxa"/>
            <w:tcBorders>
              <w:top w:val="single" w:color="DDDDDD" w:sz="4" w:space="0"/>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专业</w:t>
            </w:r>
          </w:p>
        </w:tc>
        <w:tc>
          <w:tcPr>
            <w:tcW w:w="2479" w:type="dxa"/>
            <w:tcBorders>
              <w:top w:val="single" w:color="DDDDDD" w:sz="4" w:space="0"/>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89" w:hRule="atLeast"/>
          <w:tblCellSpacing w:w="0" w:type="dxa"/>
        </w:trPr>
        <w:tc>
          <w:tcPr>
            <w:tcW w:w="814" w:type="dxa"/>
            <w:vMerge w:val="restart"/>
            <w:tcBorders>
              <w:top w:val="nil"/>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弋江区辅警大队</w:t>
            </w:r>
          </w:p>
        </w:tc>
        <w:tc>
          <w:tcPr>
            <w:tcW w:w="1152"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 勤务A类辅警</w:t>
            </w:r>
          </w:p>
        </w:tc>
        <w:tc>
          <w:tcPr>
            <w:tcW w:w="676"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12</w:t>
            </w:r>
          </w:p>
        </w:tc>
        <w:tc>
          <w:tcPr>
            <w:tcW w:w="576" w:type="dxa"/>
            <w:vMerge w:val="restart"/>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男</w:t>
            </w:r>
          </w:p>
        </w:tc>
        <w:tc>
          <w:tcPr>
            <w:tcW w:w="714" w:type="dxa"/>
            <w:vMerge w:val="restart"/>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35周岁以下</w:t>
            </w:r>
          </w:p>
        </w:tc>
        <w:tc>
          <w:tcPr>
            <w:tcW w:w="952" w:type="dxa"/>
            <w:vMerge w:val="restart"/>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大专及以上学历</w:t>
            </w:r>
          </w:p>
        </w:tc>
        <w:tc>
          <w:tcPr>
            <w:tcW w:w="714" w:type="dxa"/>
            <w:vMerge w:val="restart"/>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不限</w:t>
            </w:r>
          </w:p>
        </w:tc>
        <w:tc>
          <w:tcPr>
            <w:tcW w:w="2479" w:type="dxa"/>
            <w:vMerge w:val="restart"/>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1、退伍军人加1分；在部队荣立三等功及以上的加3分；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2、上述岗位均要求双眼裸视0.8以上；无色盲；身高1.75米以上；本市（含县市区）户口。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26" w:hRule="atLeast"/>
          <w:tblCellSpacing w:w="0" w:type="dxa"/>
        </w:trPr>
        <w:tc>
          <w:tcPr>
            <w:tcW w:w="814" w:type="dxa"/>
            <w:vMerge w:val="continue"/>
            <w:tcBorders>
              <w:top w:val="nil"/>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rPr>
                <w:rFonts w:hint="eastAsia" w:ascii="微软雅黑" w:hAnsi="微软雅黑" w:eastAsia="微软雅黑" w:cs="微软雅黑"/>
                <w:color w:val="333333"/>
                <w:sz w:val="15"/>
                <w:szCs w:val="15"/>
              </w:rPr>
            </w:pPr>
          </w:p>
        </w:tc>
        <w:tc>
          <w:tcPr>
            <w:tcW w:w="1152"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勤务B类辅警</w:t>
            </w:r>
          </w:p>
        </w:tc>
        <w:tc>
          <w:tcPr>
            <w:tcW w:w="676"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12</w:t>
            </w:r>
          </w:p>
        </w:tc>
        <w:tc>
          <w:tcPr>
            <w:tcW w:w="576"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c>
          <w:tcPr>
            <w:tcW w:w="714"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c>
          <w:tcPr>
            <w:tcW w:w="952"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c>
          <w:tcPr>
            <w:tcW w:w="714"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c>
          <w:tcPr>
            <w:tcW w:w="2479"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28" w:hRule="atLeast"/>
          <w:tblCellSpacing w:w="0" w:type="dxa"/>
        </w:trPr>
        <w:tc>
          <w:tcPr>
            <w:tcW w:w="814" w:type="dxa"/>
            <w:vMerge w:val="continue"/>
            <w:tcBorders>
              <w:top w:val="nil"/>
              <w:left w:val="single" w:color="DDDDDD" w:sz="4" w:space="0"/>
              <w:bottom w:val="single" w:color="DDDDDD" w:sz="4" w:space="0"/>
              <w:right w:val="single" w:color="DDDDDD" w:sz="4" w:space="0"/>
            </w:tcBorders>
            <w:shd w:val="clear" w:color="auto" w:fill="FFFFFF"/>
            <w:tcMar>
              <w:top w:w="0" w:type="dxa"/>
              <w:left w:w="0" w:type="dxa"/>
              <w:bottom w:w="0" w:type="dxa"/>
              <w:right w:w="0" w:type="dxa"/>
            </w:tcMar>
            <w:vAlign w:val="center"/>
          </w:tcPr>
          <w:p>
            <w:pPr>
              <w:rPr>
                <w:rFonts w:hint="eastAsia" w:ascii="微软雅黑" w:hAnsi="微软雅黑" w:eastAsia="微软雅黑" w:cs="微软雅黑"/>
                <w:color w:val="333333"/>
                <w:sz w:val="15"/>
                <w:szCs w:val="15"/>
              </w:rPr>
            </w:pPr>
          </w:p>
        </w:tc>
        <w:tc>
          <w:tcPr>
            <w:tcW w:w="1152"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技术类辅警</w:t>
            </w:r>
          </w:p>
        </w:tc>
        <w:tc>
          <w:tcPr>
            <w:tcW w:w="676"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6</w:t>
            </w:r>
          </w:p>
        </w:tc>
        <w:tc>
          <w:tcPr>
            <w:tcW w:w="576"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c>
          <w:tcPr>
            <w:tcW w:w="714"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c>
          <w:tcPr>
            <w:tcW w:w="952"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本科及以上学历</w:t>
            </w:r>
          </w:p>
        </w:tc>
        <w:tc>
          <w:tcPr>
            <w:tcW w:w="714" w:type="dxa"/>
            <w:vMerge w:val="continue"/>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rPr>
                <w:rFonts w:hint="eastAsia" w:ascii="微软雅黑" w:hAnsi="微软雅黑" w:eastAsia="微软雅黑" w:cs="微软雅黑"/>
                <w:color w:val="333333"/>
                <w:sz w:val="15"/>
                <w:szCs w:val="15"/>
              </w:rPr>
            </w:pPr>
          </w:p>
        </w:tc>
        <w:tc>
          <w:tcPr>
            <w:tcW w:w="2479" w:type="dxa"/>
            <w:tcBorders>
              <w:top w:val="nil"/>
              <w:left w:val="nil"/>
              <w:bottom w:val="single" w:color="DDDDDD" w:sz="4" w:space="0"/>
              <w:right w:val="single" w:color="DDDDDD" w:sz="4" w:space="0"/>
            </w:tcBorders>
            <w:shd w:val="clear" w:color="auto" w:fill="FFFFFF"/>
            <w:tcMar>
              <w:top w:w="13" w:type="dxa"/>
              <w:left w:w="13" w:type="dxa"/>
              <w:bottom w:w="0" w:type="dxa"/>
              <w:right w:w="13"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1、取得摄影测量员职业资格证书的加3分；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2、上述岗位均要求双眼裸视0.8以上；无色盲；身高1.75米以上；本市（含县市区）户口。</w:t>
            </w:r>
          </w:p>
        </w:tc>
      </w:tr>
    </w:tbl>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“年龄”要求35周岁以下系指1986年2月1日以后出生。有下列情形之一的人员，不得报考：</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1、不符合招聘岗位条件要求的人员；</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2、在读的全日制普通高校学生（报名时未取得毕业证书的，不得报考）；</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3、我区在职编外聘用人员（如有隐瞒个人情况报考的，一经发现取消录用资格）；</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4、现役军人；</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5、尚未解除纪律处分或者正在接受纪律审查的人员；</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6、经人力资源社会保障部门认定具有考试违纪行为且在停考期内的人员。</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FD57FA"/>
    <w:rsid w:val="7BFD57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21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rPr>
      <w:i/>
    </w:rPr>
  </w:style>
  <w:style w:type="character" w:styleId="8">
    <w:name w:val="HTML Definition"/>
    <w:basedOn w:val="4"/>
    <w:uiPriority w:val="0"/>
  </w:style>
  <w:style w:type="character" w:styleId="9">
    <w:name w:val="HTML Typewriter"/>
    <w:basedOn w:val="4"/>
    <w:uiPriority w:val="0"/>
    <w:rPr>
      <w:rFonts w:hint="default" w:ascii="monospace" w:hAnsi="monospace" w:eastAsia="monospace" w:cs="monospace"/>
      <w:sz w:val="20"/>
    </w:rPr>
  </w:style>
  <w:style w:type="character" w:styleId="10">
    <w:name w:val="HTML Acronym"/>
    <w:basedOn w:val="4"/>
    <w:uiPriority w:val="0"/>
    <w:rPr>
      <w:bdr w:val="none" w:color="auto" w:sz="0" w:space="0"/>
    </w:rPr>
  </w:style>
  <w:style w:type="character" w:styleId="11">
    <w:name w:val="HTML Variable"/>
    <w:basedOn w:val="4"/>
    <w:uiPriority w:val="0"/>
  </w:style>
  <w:style w:type="character" w:styleId="12">
    <w:name w:val="Hyperlink"/>
    <w:basedOn w:val="4"/>
    <w:uiPriority w:val="0"/>
    <w:rPr>
      <w:color w:val="333333"/>
      <w:u w:val="none"/>
    </w:rPr>
  </w:style>
  <w:style w:type="character" w:styleId="13">
    <w:name w:val="HTML Code"/>
    <w:basedOn w:val="4"/>
    <w:uiPriority w:val="0"/>
    <w:rPr>
      <w:rFonts w:hint="default" w:ascii="monospace" w:hAnsi="monospace" w:eastAsia="monospace" w:cs="monospace"/>
      <w:sz w:val="20"/>
      <w:bdr w:val="none" w:color="auto" w:sz="0" w:space="0"/>
    </w:rPr>
  </w:style>
  <w:style w:type="character" w:styleId="14">
    <w:name w:val="HTML Cite"/>
    <w:basedOn w:val="4"/>
    <w:uiPriority w:val="0"/>
  </w:style>
  <w:style w:type="character" w:styleId="15">
    <w:name w:val="HTML Keyboard"/>
    <w:basedOn w:val="4"/>
    <w:uiPriority w:val="0"/>
    <w:rPr>
      <w:rFonts w:hint="default" w:ascii="monospace" w:hAnsi="monospace" w:eastAsia="monospace" w:cs="monospace"/>
      <w:sz w:val="20"/>
    </w:rPr>
  </w:style>
  <w:style w:type="character" w:styleId="16">
    <w:name w:val="HTML Sample"/>
    <w:basedOn w:val="4"/>
    <w:uiPriority w:val="0"/>
    <w:rPr>
      <w:rFonts w:ascii="monospace" w:hAnsi="monospace" w:eastAsia="monospace" w:cs="monospace"/>
    </w:rPr>
  </w:style>
  <w:style w:type="character" w:customStyle="1" w:styleId="17">
    <w:name w:val="hover38"/>
    <w:basedOn w:val="4"/>
    <w:uiPriority w:val="0"/>
    <w:rPr>
      <w:shd w:val="clear" w:fill="F8F8F8"/>
    </w:rPr>
  </w:style>
  <w:style w:type="character" w:customStyle="1" w:styleId="18">
    <w:name w:val="h"/>
    <w:basedOn w:val="4"/>
    <w:uiPriority w:val="0"/>
    <w:rPr>
      <w:color w:val="FF330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2021-02-23T07:16:00Z</dcterms:created>
  <dc:creator>WPS_1609033458</dc:creator>
  <cp:lastModifiedBy>WPS_1609033458</cp:lastModifiedBy>
  <dcterms:modified xsi:type="dcterms:W3CDTF">2021-02-23T07:16:27Z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