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630" w:lineRule="atLeast"/>
        <w:ind w:left="0" w:right="0" w:firstLine="605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ascii="仿宋_GB2312" w:hAnsi="微软雅黑" w:eastAsia="仿宋_GB2312" w:cs="仿宋_GB2312"/>
          <w:b w:val="0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招聘岗位及计划</w:t>
      </w:r>
    </w:p>
    <w:tbl>
      <w:tblPr>
        <w:tblW w:w="15150" w:type="dxa"/>
        <w:tblInd w:w="0" w:type="dxa"/>
        <w:tblBorders>
          <w:top w:val="single" w:color="333333" w:sz="6" w:space="0"/>
          <w:left w:val="single" w:color="333333" w:sz="6" w:space="0"/>
          <w:bottom w:val="single" w:color="333333" w:sz="6" w:space="0"/>
          <w:right w:val="single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7"/>
        <w:gridCol w:w="2738"/>
        <w:gridCol w:w="1196"/>
        <w:gridCol w:w="2339"/>
        <w:gridCol w:w="5980"/>
        <w:gridCol w:w="2020"/>
      </w:tblGrid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49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eastAsia="仿宋_GB2312" w:cs="仿宋_GB2312"/>
                <w:b/>
                <w:spacing w:val="0"/>
                <w:sz w:val="30"/>
                <w:szCs w:val="30"/>
                <w:bdr w:val="none" w:color="auto" w:sz="0" w:space="0"/>
              </w:rPr>
              <w:t>序号</w:t>
            </w:r>
          </w:p>
        </w:tc>
        <w:tc>
          <w:tcPr>
            <w:tcW w:w="1545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eastAsia="仿宋_GB2312" w:cs="仿宋_GB2312"/>
                <w:b/>
                <w:spacing w:val="0"/>
                <w:sz w:val="30"/>
                <w:szCs w:val="30"/>
                <w:bdr w:val="none" w:color="auto" w:sz="0" w:space="0"/>
              </w:rPr>
              <w:t>科室</w:t>
            </w:r>
          </w:p>
        </w:tc>
        <w:tc>
          <w:tcPr>
            <w:tcW w:w="675" w:type="dxa"/>
            <w:vMerge w:val="restart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eastAsia="仿宋_GB2312" w:cs="仿宋_GB2312"/>
                <w:b/>
                <w:spacing w:val="0"/>
                <w:sz w:val="30"/>
                <w:szCs w:val="30"/>
                <w:bdr w:val="none" w:color="auto" w:sz="0" w:space="0"/>
              </w:rPr>
              <w:t>招聘计划</w:t>
            </w:r>
          </w:p>
        </w:tc>
        <w:tc>
          <w:tcPr>
            <w:tcW w:w="1320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eastAsia="仿宋_GB2312" w:cs="仿宋_GB2312"/>
                <w:b/>
                <w:spacing w:val="0"/>
                <w:sz w:val="30"/>
                <w:szCs w:val="30"/>
                <w:bdr w:val="none" w:color="auto" w:sz="0" w:space="0"/>
              </w:rPr>
              <w:t>学历要求</w:t>
            </w:r>
          </w:p>
        </w:tc>
        <w:tc>
          <w:tcPr>
            <w:tcW w:w="3375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eastAsia="仿宋_GB2312" w:cs="仿宋_GB2312"/>
                <w:b/>
                <w:spacing w:val="0"/>
                <w:sz w:val="30"/>
                <w:szCs w:val="30"/>
                <w:bdr w:val="none" w:color="auto" w:sz="0" w:space="0"/>
              </w:rPr>
              <w:t>专业要求</w:t>
            </w:r>
          </w:p>
        </w:tc>
        <w:tc>
          <w:tcPr>
            <w:tcW w:w="1140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eastAsia="仿宋_GB2312" w:cs="仿宋_GB2312"/>
                <w:b/>
                <w:spacing w:val="0"/>
                <w:sz w:val="30"/>
                <w:szCs w:val="30"/>
                <w:bdr w:val="none" w:color="auto" w:sz="0" w:space="0"/>
              </w:rPr>
              <w:t>其他要求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9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545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20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3375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4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30"/>
                <w:szCs w:val="30"/>
                <w:bdr w:val="none" w:color="auto" w:sz="0" w:space="0"/>
              </w:rPr>
              <w:t>1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4"/>
                <w:szCs w:val="24"/>
                <w:bdr w:val="none" w:color="auto" w:sz="0" w:space="0"/>
              </w:rPr>
              <w:t>人力资源</w:t>
            </w:r>
          </w:p>
        </w:tc>
        <w:tc>
          <w:tcPr>
            <w:tcW w:w="67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4"/>
                <w:szCs w:val="24"/>
                <w:bdr w:val="none" w:color="auto" w:sz="0" w:space="0"/>
              </w:rPr>
              <w:t>本科及以上</w:t>
            </w:r>
          </w:p>
        </w:tc>
        <w:tc>
          <w:tcPr>
            <w:tcW w:w="33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4"/>
                <w:szCs w:val="24"/>
                <w:bdr w:val="none" w:color="auto" w:sz="0" w:space="0"/>
              </w:rPr>
              <w:t>行政管理、人力资源管理等相关专业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4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30"/>
                <w:szCs w:val="30"/>
                <w:bdr w:val="none" w:color="auto" w:sz="0" w:space="0"/>
              </w:rPr>
              <w:t>4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4"/>
                <w:szCs w:val="24"/>
                <w:bdr w:val="none" w:color="auto" w:sz="0" w:space="0"/>
              </w:rPr>
              <w:t>公共卫生科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4"/>
                <w:szCs w:val="24"/>
                <w:bdr w:val="none" w:color="auto" w:sz="0" w:space="0"/>
              </w:rPr>
              <w:t>本科及以上</w:t>
            </w:r>
          </w:p>
        </w:tc>
        <w:tc>
          <w:tcPr>
            <w:tcW w:w="33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4"/>
                <w:szCs w:val="24"/>
                <w:bdr w:val="none" w:color="auto" w:sz="0" w:space="0"/>
              </w:rPr>
              <w:t>公共卫生、预防医学等相关专业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30"/>
                <w:szCs w:val="30"/>
                <w:bdr w:val="none" w:color="auto" w:sz="0" w:space="0"/>
              </w:rPr>
              <w:t>5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4"/>
                <w:szCs w:val="24"/>
                <w:bdr w:val="none" w:color="auto" w:sz="0" w:space="0"/>
              </w:rPr>
              <w:t>财务科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4"/>
                <w:szCs w:val="24"/>
                <w:bdr w:val="none" w:color="auto" w:sz="0" w:space="0"/>
              </w:rPr>
              <w:t>本科及以上</w:t>
            </w:r>
          </w:p>
        </w:tc>
        <w:tc>
          <w:tcPr>
            <w:tcW w:w="33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4"/>
                <w:szCs w:val="24"/>
                <w:bdr w:val="none" w:color="auto" w:sz="0" w:space="0"/>
              </w:rPr>
              <w:t>会计学、财务管理等相关专业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4"/>
                <w:szCs w:val="24"/>
                <w:bdr w:val="none" w:color="auto" w:sz="0" w:space="0"/>
              </w:rPr>
              <w:t>收费室可降低至大专学历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4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30"/>
                <w:szCs w:val="30"/>
                <w:bdr w:val="none" w:color="auto" w:sz="0" w:space="0"/>
              </w:rPr>
              <w:t>6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4"/>
                <w:szCs w:val="24"/>
                <w:bdr w:val="none" w:color="auto" w:sz="0" w:space="0"/>
              </w:rPr>
              <w:t>法务部（审计）</w:t>
            </w:r>
          </w:p>
        </w:tc>
        <w:tc>
          <w:tcPr>
            <w:tcW w:w="6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4"/>
                <w:szCs w:val="24"/>
                <w:bdr w:val="none" w:color="auto" w:sz="0" w:space="0"/>
              </w:rPr>
              <w:t>本科及以上</w:t>
            </w:r>
          </w:p>
        </w:tc>
        <w:tc>
          <w:tcPr>
            <w:tcW w:w="33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4"/>
                <w:szCs w:val="24"/>
                <w:bdr w:val="none" w:color="auto" w:sz="0" w:space="0"/>
              </w:rPr>
              <w:t>法学、政治学与行政学审计学等相关专业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4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30"/>
                <w:szCs w:val="30"/>
                <w:bdr w:val="none" w:color="auto" w:sz="0" w:space="0"/>
              </w:rPr>
              <w:t>7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4"/>
                <w:szCs w:val="24"/>
                <w:bdr w:val="none" w:color="auto" w:sz="0" w:space="0"/>
              </w:rPr>
              <w:t>综合办公室</w:t>
            </w:r>
          </w:p>
        </w:tc>
        <w:tc>
          <w:tcPr>
            <w:tcW w:w="6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4"/>
                <w:szCs w:val="24"/>
                <w:bdr w:val="none" w:color="auto" w:sz="0" w:space="0"/>
              </w:rPr>
              <w:t>本科及以上</w:t>
            </w:r>
          </w:p>
        </w:tc>
        <w:tc>
          <w:tcPr>
            <w:tcW w:w="33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4"/>
                <w:szCs w:val="24"/>
                <w:bdr w:val="none" w:color="auto" w:sz="0" w:space="0"/>
              </w:rPr>
              <w:t>汉语言文学、秘书学等相关专业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4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30"/>
                <w:szCs w:val="30"/>
                <w:bdr w:val="none" w:color="auto" w:sz="0" w:space="0"/>
              </w:rPr>
              <w:t>8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4"/>
                <w:szCs w:val="24"/>
                <w:bdr w:val="none" w:color="auto" w:sz="0" w:space="0"/>
              </w:rPr>
              <w:t>经济管理办公室</w:t>
            </w:r>
          </w:p>
        </w:tc>
        <w:tc>
          <w:tcPr>
            <w:tcW w:w="6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4"/>
                <w:szCs w:val="24"/>
                <w:bdr w:val="none" w:color="auto" w:sz="0" w:space="0"/>
              </w:rPr>
              <w:t>本科及以上</w:t>
            </w:r>
          </w:p>
        </w:tc>
        <w:tc>
          <w:tcPr>
            <w:tcW w:w="33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4"/>
                <w:szCs w:val="24"/>
                <w:bdr w:val="none" w:color="auto" w:sz="0" w:space="0"/>
              </w:rPr>
              <w:t>会计学、财务管理等相关专业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4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30"/>
                <w:szCs w:val="30"/>
                <w:bdr w:val="none" w:color="auto" w:sz="0" w:space="0"/>
              </w:rPr>
              <w:t>9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4"/>
                <w:szCs w:val="24"/>
                <w:bdr w:val="none" w:color="auto" w:sz="0" w:space="0"/>
              </w:rPr>
              <w:t>信息科</w:t>
            </w:r>
          </w:p>
        </w:tc>
        <w:tc>
          <w:tcPr>
            <w:tcW w:w="6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4"/>
                <w:szCs w:val="24"/>
                <w:bdr w:val="none" w:color="auto" w:sz="0" w:space="0"/>
              </w:rPr>
              <w:t>本科及以上</w:t>
            </w:r>
          </w:p>
        </w:tc>
        <w:tc>
          <w:tcPr>
            <w:tcW w:w="33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4"/>
                <w:szCs w:val="24"/>
                <w:bdr w:val="none" w:color="auto" w:sz="0" w:space="0"/>
              </w:rPr>
              <w:t>计算机科学与技术、信息管理与信息系统等相关专业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4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30"/>
                <w:szCs w:val="30"/>
                <w:bdr w:val="none" w:color="auto" w:sz="0" w:space="0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4"/>
                <w:szCs w:val="24"/>
                <w:bdr w:val="none" w:color="auto" w:sz="0" w:space="0"/>
              </w:rPr>
              <w:t>医保办</w:t>
            </w:r>
          </w:p>
        </w:tc>
        <w:tc>
          <w:tcPr>
            <w:tcW w:w="6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4"/>
                <w:szCs w:val="24"/>
                <w:bdr w:val="none" w:color="auto" w:sz="0" w:space="0"/>
              </w:rPr>
              <w:t>本科及以上</w:t>
            </w:r>
          </w:p>
        </w:tc>
        <w:tc>
          <w:tcPr>
            <w:tcW w:w="33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4"/>
                <w:szCs w:val="24"/>
                <w:bdr w:val="none" w:color="auto" w:sz="0" w:space="0"/>
              </w:rPr>
              <w:t>医疗保险、会计学、医学等相关专业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4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30"/>
                <w:szCs w:val="30"/>
                <w:bdr w:val="none" w:color="auto" w:sz="0" w:space="0"/>
              </w:rPr>
              <w:t>11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4"/>
                <w:szCs w:val="24"/>
                <w:bdr w:val="none" w:color="auto" w:sz="0" w:space="0"/>
              </w:rPr>
              <w:t>科教科</w:t>
            </w:r>
          </w:p>
        </w:tc>
        <w:tc>
          <w:tcPr>
            <w:tcW w:w="6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4"/>
                <w:szCs w:val="24"/>
                <w:bdr w:val="none" w:color="auto" w:sz="0" w:space="0"/>
              </w:rPr>
              <w:t>本科及以上</w:t>
            </w:r>
          </w:p>
        </w:tc>
        <w:tc>
          <w:tcPr>
            <w:tcW w:w="33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4"/>
                <w:szCs w:val="24"/>
                <w:bdr w:val="none" w:color="auto" w:sz="0" w:space="0"/>
              </w:rPr>
              <w:t>临床医学等相关专业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4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30"/>
                <w:szCs w:val="30"/>
                <w:bdr w:val="none" w:color="auto" w:sz="0" w:space="0"/>
              </w:rPr>
              <w:t>12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4"/>
                <w:szCs w:val="24"/>
                <w:bdr w:val="none" w:color="auto" w:sz="0" w:space="0"/>
              </w:rPr>
              <w:t>组宣科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4"/>
                <w:szCs w:val="24"/>
                <w:bdr w:val="none" w:color="auto" w:sz="0" w:space="0"/>
              </w:rPr>
              <w:t>本科及以上</w:t>
            </w:r>
          </w:p>
        </w:tc>
        <w:tc>
          <w:tcPr>
            <w:tcW w:w="33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4"/>
                <w:szCs w:val="24"/>
                <w:bdr w:val="none" w:color="auto" w:sz="0" w:space="0"/>
              </w:rPr>
              <w:t>新闻学、广告学等相关专业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atLeast"/>
        </w:trPr>
        <w:tc>
          <w:tcPr>
            <w:tcW w:w="4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30"/>
                <w:szCs w:val="30"/>
                <w:bdr w:val="none" w:color="auto" w:sz="0" w:space="0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4"/>
                <w:szCs w:val="24"/>
                <w:bdr w:val="none" w:color="auto" w:sz="0" w:space="0"/>
              </w:rPr>
              <w:t>后勤运营中心（器械、后勤、特殊工种、保卫）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4"/>
                <w:szCs w:val="24"/>
                <w:bdr w:val="none" w:color="auto" w:sz="0" w:space="0"/>
              </w:rPr>
              <w:t>大专及以上</w:t>
            </w:r>
          </w:p>
        </w:tc>
        <w:tc>
          <w:tcPr>
            <w:tcW w:w="33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4"/>
                <w:szCs w:val="24"/>
                <w:bdr w:val="none" w:color="auto" w:sz="0" w:space="0"/>
              </w:rPr>
              <w:t>医学器械类、消防工程、公安学等相关专业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63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    </w:t>
      </w:r>
      <w:bookmarkStart w:id="0" w:name="_GoBack"/>
      <w:bookmarkEnd w:id="0"/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343E55"/>
    <w:rsid w:val="46343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2021-02-18T01:04:00Z</dcterms:created>
  <dc:creator>Administrator</dc:creator>
  <cp:lastModifiedBy>Administrator</cp:lastModifiedBy>
  <dcterms:modified xsi:type="dcterms:W3CDTF">2021-02-18T01:45:54Z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