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b w:val="0"/>
          <w:color w:val="333333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color w:val="333333"/>
          <w:sz w:val="36"/>
          <w:szCs w:val="36"/>
          <w:bdr w:val="none" w:color="auto" w:sz="0" w:space="0"/>
        </w:rPr>
        <w:t>中共阳西县委办公室2020年选调公务员考试拟录用人员公示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BDEE1" w:sz="6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jc w:val="center"/>
        <w:rPr>
          <w:color w:val="666666"/>
          <w:sz w:val="21"/>
          <w:szCs w:val="21"/>
        </w:rPr>
      </w:pP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发布日期：2021-02-01 11:00:42   来源：中共阳西县委办公室    阅读：20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BDEE1" w:sz="6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jc w:val="center"/>
        <w:rPr>
          <w:color w:val="666666"/>
          <w:sz w:val="21"/>
          <w:szCs w:val="21"/>
        </w:rPr>
      </w:pP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【字体：</w: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"http://www.yangxi.gov.cn/gk/tzgg/content/javascript:(0)" </w:instrTex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666666"/>
          <w:sz w:val="21"/>
          <w:szCs w:val="21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"http://www.yangxi.gov.cn/gk/tzgg/content/javascript:(0)" </w:instrTex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666666"/>
          <w:sz w:val="21"/>
          <w:szCs w:val="21"/>
          <w:u w:val="none"/>
          <w:bdr w:val="none" w:color="auto" w:sz="0" w:space="0"/>
        </w:rPr>
        <w:t>中</w: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"http://www.yangxi.gov.cn/gk/tzgg/content/javascript:(0)" </w:instrTex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666666"/>
          <w:sz w:val="21"/>
          <w:szCs w:val="21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666666"/>
          <w:kern w:val="0"/>
          <w:sz w:val="21"/>
          <w:szCs w:val="21"/>
          <w:bdr w:val="none" w:color="auto" w:sz="0" w:space="0"/>
          <w:lang w:val="en-US" w:eastAsia="zh-CN" w:bidi="ar"/>
        </w:rPr>
        <w:t>】   保护视力色：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jc w:val="center"/>
        <w:rPr>
          <w:color w:val="666666"/>
          <w:sz w:val="21"/>
          <w:szCs w:val="21"/>
        </w:rPr>
      </w:pP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"http://www.yangxi.gov.cn/gk/tzgg/content/post_508896.html" \o "分享到微信" </w:instrTex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"http://www.yangxi.gov.cn/gk/tzgg/content/post_508896.html" \o "分享到新浪微博" </w:instrTex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"http://www.yangxi.gov.cn/gk/tzgg/content/post_508896.html" </w:instrText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color w:val="333333"/>
          <w:sz w:val="24"/>
          <w:szCs w:val="24"/>
          <w:bdr w:val="none" w:color="auto" w:sz="0" w:space="0"/>
        </w:rPr>
        <w:t>　　根据中共阳西县委办公室2020年选调公务员工作安排，经笔试、面试、考察，并经本办室务会研究，拟选调张潇野同志到阳西县委办公室工作，现予公示，征求党员、群众和单位的意见：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color w:val="333333"/>
          <w:sz w:val="24"/>
          <w:szCs w:val="24"/>
          <w:bdr w:val="none" w:color="auto" w:sz="0" w:space="0"/>
        </w:rPr>
        <w:t>　　张潇野，男，汉族，陕西西安人，1988年12月出生，大学本科学历，2009年4月参加工作，2009年12月加入中国共产党，现任广东省渔政总队阳西大队业务股副股长、四级主办。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color w:val="333333"/>
          <w:sz w:val="24"/>
          <w:szCs w:val="24"/>
          <w:bdr w:val="none" w:color="auto" w:sz="0" w:space="0"/>
        </w:rPr>
        <w:t>　　在公示期限内，个人和单位均可通过来信、来电、来访等形式，向我办反映公示对象在德、能、勤、绩、廉等方面的情况和问题。以个人名义反映的提倡签署或自报本人真实姓名；以单位名义反映的应加盖本单位印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color w:val="333333"/>
          <w:sz w:val="24"/>
          <w:szCs w:val="24"/>
          <w:bdr w:val="none" w:color="auto" w:sz="0" w:space="0"/>
        </w:rPr>
        <w:t>　　反映公示对象的情况和问题，要坚持实事求是的原则，不得借机诽谤和诬告。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color w:val="333333"/>
          <w:sz w:val="24"/>
          <w:szCs w:val="24"/>
          <w:bdr w:val="none" w:color="auto" w:sz="0" w:space="0"/>
        </w:rPr>
        <w:t>　　公示时间：从2021年2月1日至2月8日止。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color w:val="333333"/>
          <w:sz w:val="24"/>
          <w:szCs w:val="24"/>
          <w:bdr w:val="none" w:color="auto" w:sz="0" w:space="0"/>
        </w:rPr>
        <w:t>　　受理单位：中共阳西县委办公室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color w:val="333333"/>
          <w:sz w:val="24"/>
          <w:szCs w:val="24"/>
          <w:bdr w:val="none" w:color="auto" w:sz="0" w:space="0"/>
        </w:rPr>
        <w:t>　　地    址：阳西县委大院1号楼三楼306室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color w:val="333333"/>
          <w:sz w:val="24"/>
          <w:szCs w:val="24"/>
          <w:bdr w:val="none" w:color="auto" w:sz="0" w:space="0"/>
        </w:rPr>
        <w:t>　　邮政编码：529800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  <w:jc w:val="left"/>
      </w:pPr>
      <w:r>
        <w:rPr>
          <w:color w:val="333333"/>
          <w:sz w:val="24"/>
          <w:szCs w:val="24"/>
          <w:bdr w:val="none" w:color="auto" w:sz="0" w:space="0"/>
        </w:rPr>
        <w:t>　　联系电话：0662-5528221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504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B0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2021-02-01T07:29:29Z</dcterms:created>
  <dc:creator>Administrator</dc:creator>
  <cp:lastModifiedBy>那时花开咖啡馆。</cp:lastModifiedBy>
  <dcterms:modified xsi:type="dcterms:W3CDTF">2021-02-01T07:29:30Z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