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80" w:lineRule="atLeas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  <w:r>
        <w:rPr>
          <w:rFonts w:ascii="黑体" w:hAnsi="黑体" w:eastAsia="黑体"/>
          <w:sz w:val="32"/>
          <w:szCs w:val="32"/>
        </w:rPr>
        <w:t xml:space="preserve"> </w:t>
      </w:r>
    </w:p>
    <w:p>
      <w:pPr>
        <w:spacing w:line="276" w:lineRule="auto"/>
        <w:ind w:firstLine="440" w:firstLineChars="10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攀枝花市住房和城乡建设局局属事业单位公开考调工作人员岗位表</w:t>
      </w:r>
    </w:p>
    <w:tbl>
      <w:tblPr>
        <w:tblStyle w:val="3"/>
        <w:tblW w:w="14492" w:type="dxa"/>
        <w:tblInd w:w="-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1981"/>
        <w:gridCol w:w="1704"/>
        <w:gridCol w:w="1843"/>
        <w:gridCol w:w="850"/>
        <w:gridCol w:w="1701"/>
        <w:gridCol w:w="4395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考调单位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岗位类型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岗位名称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考调人数</w:t>
            </w:r>
          </w:p>
        </w:tc>
        <w:tc>
          <w:tcPr>
            <w:tcW w:w="1701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学历</w:t>
            </w: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专业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攀枝花市城市建设资金中心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行政征收、现场核查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全日制大学本科及以上学历</w:t>
            </w: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981" w:type="dxa"/>
            <w:vMerge w:val="restart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攀枝花市房屋产权交易中心</w:t>
            </w:r>
          </w:p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项目管理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土木类、建筑类、测绘工程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</w:t>
            </w:r>
          </w:p>
        </w:tc>
        <w:tc>
          <w:tcPr>
            <w:tcW w:w="198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综合管理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档案学、中国语言文学类、新闻学、法学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  <w:tc>
          <w:tcPr>
            <w:tcW w:w="198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计算机维护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Cs w:val="21"/>
              </w:rPr>
              <w:t>计算机类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5</w:t>
            </w:r>
          </w:p>
        </w:tc>
        <w:tc>
          <w:tcPr>
            <w:tcW w:w="198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业务受理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jc w:val="left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568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6</w:t>
            </w:r>
          </w:p>
        </w:tc>
        <w:tc>
          <w:tcPr>
            <w:tcW w:w="1981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攀枝花市房产维修资金中心</w:t>
            </w:r>
          </w:p>
        </w:tc>
        <w:tc>
          <w:tcPr>
            <w:tcW w:w="1704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专业技术岗位</w:t>
            </w:r>
          </w:p>
        </w:tc>
        <w:tc>
          <w:tcPr>
            <w:tcW w:w="1843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业务受理</w:t>
            </w:r>
          </w:p>
        </w:tc>
        <w:tc>
          <w:tcPr>
            <w:tcW w:w="850" w:type="dxa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continue"/>
            <w:vAlign w:val="center"/>
          </w:tcPr>
          <w:p>
            <w:pPr>
              <w:adjustRightInd w:val="0"/>
              <w:spacing w:line="36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adjustRightInd w:val="0"/>
              <w:spacing w:line="48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Cs w:val="21"/>
              </w:rPr>
              <w:t>土木类、建筑类、工程管理、会计学、财务管理、审计学</w:t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6838" w:h="11906" w:orient="landscape"/>
      <w:pgMar w:top="1797" w:right="1440" w:bottom="1797" w:left="1440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/>
        <w:sz w:val="28"/>
        <w:szCs w:val="28"/>
      </w:rPr>
    </w:pPr>
    <w:r>
      <w:rPr>
        <w:rStyle w:val="5"/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4A"/>
    <w:rsid w:val="004465AD"/>
    <w:rsid w:val="005B3D84"/>
    <w:rsid w:val="006B3A4A"/>
    <w:rsid w:val="00941389"/>
    <w:rsid w:val="0EF4656E"/>
    <w:rsid w:val="2151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99"/>
    <w:rPr>
      <w:rFonts w:cs="Times New Roman"/>
    </w:rPr>
  </w:style>
  <w:style w:type="character" w:customStyle="1" w:styleId="6">
    <w:name w:val="页脚 Char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</Words>
  <Characters>772</Characters>
  <Lines>6</Lines>
  <Paragraphs>1</Paragraphs>
  <TotalTime>0</TotalTime>
  <ScaleCrop>false</ScaleCrop>
  <LinksUpToDate>false</LinksUpToDate>
  <CharactersWithSpaces>906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2021-01-29T03:25:00Z</dcterms:created>
  <dc:creator>张泰榕</dc:creator>
  <cp:lastModifiedBy>郑练练</cp:lastModifiedBy>
  <dcterms:modified xsi:type="dcterms:W3CDTF">2021-01-29T03:40:03Z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