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caps w:val="0"/>
          <w:color w:val="000000"/>
          <w:spacing w:val="0"/>
          <w:sz w:val="18"/>
          <w:szCs w:val="18"/>
        </w:rPr>
      </w:pPr>
      <w:bookmarkStart w:id="0" w:name="_GoBack"/>
      <w:r>
        <w:rPr>
          <w:rFonts w:hint="eastAsia" w:ascii="微软雅黑" w:hAnsi="微软雅黑" w:eastAsia="微软雅黑" w:cs="微软雅黑"/>
          <w:i w:val="0"/>
          <w:caps w:val="0"/>
          <w:color w:val="FF0000"/>
          <w:spacing w:val="0"/>
          <w:sz w:val="18"/>
          <w:szCs w:val="18"/>
          <w:shd w:val="clear" w:fill="FFFFFF"/>
        </w:rPr>
        <w:t>2020年度</w:t>
      </w:r>
      <w:r>
        <w:rPr>
          <w:rFonts w:hint="eastAsia" w:ascii="微软雅黑" w:hAnsi="微软雅黑" w:eastAsia="微软雅黑" w:cs="微软雅黑"/>
          <w:i w:val="0"/>
          <w:caps w:val="0"/>
          <w:color w:val="FF0000"/>
          <w:spacing w:val="0"/>
          <w:sz w:val="18"/>
          <w:szCs w:val="18"/>
          <w:bdr w:val="none" w:color="auto" w:sz="0" w:space="0"/>
          <w:shd w:val="clear" w:fill="FFFFFF"/>
        </w:rPr>
        <w:t>中共泸州市委机构编制委员会办公室下属事业单位引进高层次人才网络面试考试规则</w:t>
      </w:r>
      <w:bookmarkEnd w:id="0"/>
      <w:r>
        <w:rPr>
          <w:rFonts w:hint="eastAsia" w:ascii="微软雅黑" w:hAnsi="微软雅黑" w:eastAsia="微软雅黑" w:cs="微软雅黑"/>
          <w:i w:val="0"/>
          <w:caps w:val="0"/>
          <w:color w:val="FF0000"/>
          <w:spacing w:val="0"/>
          <w:sz w:val="18"/>
          <w:szCs w:val="18"/>
          <w:bdr w:val="none" w:color="auto" w:sz="0" w:space="0"/>
          <w:shd w:val="clear" w:fill="FFFFFF"/>
        </w:rPr>
        <w:br w:type="textWrapping"/>
      </w:r>
      <w:r>
        <w:rPr>
          <w:rFonts w:hint="eastAsia" w:ascii="微软雅黑" w:hAnsi="微软雅黑" w:eastAsia="微软雅黑" w:cs="微软雅黑"/>
          <w:i w:val="0"/>
          <w:caps w:val="0"/>
          <w:color w:val="FF0000"/>
          <w:spacing w:val="0"/>
          <w:sz w:val="18"/>
          <w:szCs w:val="18"/>
          <w:bdr w:val="none" w:color="auto" w:sz="0" w:space="0"/>
          <w:shd w:val="clear" w:fill="FFFFFF"/>
        </w:rPr>
        <w:t>　</w:t>
      </w:r>
      <w:r>
        <w:rPr>
          <w:rFonts w:hint="eastAsia" w:ascii="微软雅黑" w:hAnsi="微软雅黑" w:eastAsia="微软雅黑" w:cs="微软雅黑"/>
          <w:i w:val="0"/>
          <w:caps w:val="0"/>
          <w:color w:val="FF0000"/>
          <w:spacing w:val="0"/>
          <w:sz w:val="18"/>
          <w:szCs w:val="18"/>
          <w:bdr w:val="none" w:color="auto" w:sz="0" w:space="0"/>
          <w:shd w:val="clear" w:fill="FFFFFF"/>
        </w:rPr>
        <w:br w:type="textWrapping"/>
      </w:r>
      <w:r>
        <w:rPr>
          <w:rFonts w:hint="eastAsia" w:ascii="微软雅黑" w:hAnsi="微软雅黑" w:eastAsia="微软雅黑" w:cs="微软雅黑"/>
          <w:i w:val="0"/>
          <w:caps w:val="0"/>
          <w:color w:val="FF0000"/>
          <w:spacing w:val="0"/>
          <w:sz w:val="18"/>
          <w:szCs w:val="18"/>
          <w:bdr w:val="none" w:color="auto" w:sz="0" w:space="0"/>
          <w:shd w:val="clear" w:fill="FFFFFF"/>
        </w:rPr>
        <w:t>注意：为规范本次招聘工作，确保面试顺利进行，请您在面试前务必认真阅读本考试规则的全部内容，并遵守相关规定。</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left"/>
        <w:rPr>
          <w:rFonts w:hint="eastAsia" w:ascii="微软雅黑" w:hAnsi="微软雅黑" w:eastAsia="微软雅黑" w:cs="微软雅黑"/>
          <w:i w:val="0"/>
          <w:caps w:val="0"/>
          <w:color w:val="000000"/>
          <w:spacing w:val="0"/>
          <w:sz w:val="18"/>
          <w:szCs w:val="18"/>
        </w:rPr>
      </w:pPr>
      <w:r>
        <w:rPr>
          <w:rFonts w:hint="eastAsia" w:ascii="微软雅黑" w:hAnsi="微软雅黑" w:eastAsia="微软雅黑" w:cs="微软雅黑"/>
          <w:i w:val="0"/>
          <w:caps w:val="0"/>
          <w:color w:val="000000"/>
          <w:spacing w:val="0"/>
          <w:sz w:val="18"/>
          <w:szCs w:val="18"/>
          <w:bdr w:val="none" w:color="auto" w:sz="0" w:space="0"/>
          <w:shd w:val="clear" w:fill="FFFFFF"/>
        </w:rPr>
        <w:t>　　一、考生需听从统一指挥，尊重面试工作人员，遵守面试程序，自觉听从考官和工作人员引导。面试过程将全程录像录音。</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二、考生应当按照面试要求以及收到的通知短信内容，提前下载相关软件，配合完成设备测试工作，并确保面试时使用的是同一设备，备好软硬件条件和网络环境。</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三、面试当日考生应按照面试通知要求，于面试开始前30分钟进入视频面试候考室报到候考，并确保网络通畅，不得下线、不得离开镜头和座位。面试须在独立安静的房间内进行，房间内不得有其他人员。</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四、考生按照网络系统提示参加面试。面试时请提前将手机置于静音。考生不得过度化妆，不得着制服参加面试，不得佩戴墨镜、帽子、头饰、耳饰、口罩、耳机（含蓝牙耳机）等通讯设备，头发不得遮挡面部、耳朵。</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五、考试过程中，音频视频必须全程开启，考生本人全程正面免冠朝向摄像头，同时确保头肩双手都出现在画面中，保证视频中面部图像清晰。面试过程中不得携带任何资料和纸张。</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六、面试时间共5分钟，包括审题和答题时间，计时从主考官宣布“面试开始”计算。答题结束后，主考官宣布面试成绩，考生确认成绩后退出考室。</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七、面试结束后，请保持通讯畅通，以便工作人员通知相关后续事项。</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八、考生违反上述规定或有下列情形之一的，取消其面试资格或面试成绩作无效处理，情节严重的按《事业单位公开招聘违纪违规行为处理规定》（人社部第35号令）处理。</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1.有代考、替考行为的；</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2.面试时存在接打电话、上网搜索资料、他人在旁提示以及吸烟、拍照、截图、录音录像、网络直播等行为的；</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3.不服从考试工作人员的管理，不遵从考试工作人员的各项指令，无理取闹，辱骂、威胁、报复考官或工作人员的；</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4.将试题内容以任何方式告诉其他考生的；</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5.未按规定报到的、因故不能参加面试或面试时因疾病等原因不能继续面试的；</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6.面试期间因考生网络中断、考生自行离开等原因未完成面试的；</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7.未按照定答题，或者在面试过程中透露本人以及本人配偶、本人父母的姓名或工作单位等相关信息的；</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8.拒不确认成绩等未按指令进行面试的行为，经提示后拒不改正的；</w:t>
      </w:r>
      <w:r>
        <w:rPr>
          <w:rFonts w:hint="eastAsia" w:ascii="微软雅黑" w:hAnsi="微软雅黑" w:eastAsia="微软雅黑" w:cs="微软雅黑"/>
          <w:i w:val="0"/>
          <w:caps w:val="0"/>
          <w:color w:val="000000"/>
          <w:spacing w:val="0"/>
          <w:sz w:val="18"/>
          <w:szCs w:val="18"/>
          <w:bdr w:val="none" w:color="auto" w:sz="0" w:space="0"/>
          <w:shd w:val="clear" w:fill="FFFFFF"/>
        </w:rPr>
        <w:br w:type="textWrapping"/>
      </w:r>
      <w:r>
        <w:rPr>
          <w:rFonts w:hint="eastAsia" w:ascii="微软雅黑" w:hAnsi="微软雅黑" w:eastAsia="微软雅黑" w:cs="微软雅黑"/>
          <w:i w:val="0"/>
          <w:caps w:val="0"/>
          <w:color w:val="000000"/>
          <w:spacing w:val="0"/>
          <w:sz w:val="18"/>
          <w:szCs w:val="18"/>
          <w:bdr w:val="none" w:color="auto" w:sz="0" w:space="0"/>
          <w:shd w:val="clear" w:fill="FFFFFF"/>
        </w:rPr>
        <w:t>　　9.其他违纪舞弊行为的。</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E24E1A"/>
    <w:rsid w:val="20E24E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2021-01-28T02:00:00Z</dcterms:created>
  <dc:creator>WPS_1609033458</dc:creator>
  <cp:lastModifiedBy>WPS_1609033458</cp:lastModifiedBy>
  <dcterms:modified xsi:type="dcterms:W3CDTF">2021-01-28T02:00:30Z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