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1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7"/>
        <w:gridCol w:w="1277"/>
        <w:gridCol w:w="1559"/>
        <w:gridCol w:w="936"/>
        <w:gridCol w:w="2137"/>
        <w:gridCol w:w="2012"/>
        <w:gridCol w:w="3265"/>
        <w:gridCol w:w="2362"/>
      </w:tblGrid>
      <w:tr w:rsidR="00F9054C" w:rsidRPr="00F9054C" w:rsidTr="00F9054C">
        <w:trPr>
          <w:trHeight w:val="540"/>
        </w:trPr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bookmarkStart w:id="0" w:name="_GoBack"/>
            <w:r w:rsidRPr="00F9054C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招聘部门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21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学历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岗位要求</w:t>
            </w:r>
          </w:p>
        </w:tc>
        <w:tc>
          <w:tcPr>
            <w:tcW w:w="2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b/>
                <w:bCs/>
                <w:kern w:val="0"/>
                <w:sz w:val="24"/>
                <w:szCs w:val="24"/>
              </w:rPr>
              <w:t>待遇</w:t>
            </w:r>
          </w:p>
        </w:tc>
      </w:tr>
      <w:tr w:rsidR="00F9054C" w:rsidRPr="00F9054C" w:rsidTr="00F9054C">
        <w:trPr>
          <w:trHeight w:val="1190"/>
        </w:trPr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7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经营部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业务主管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水利工程类、建筑工程类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年龄不超过40周岁，男女不限；具有2年及以上招投标和编制投标商务文件等相关工作经验；具有阅读图纸、掌握规范要求和编制施工方案的能力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基本年薪8万，试用期1个月，期间工资按正式聘用后工资标准的80%发放</w:t>
            </w:r>
          </w:p>
        </w:tc>
      </w:tr>
      <w:tr w:rsidR="00F9054C" w:rsidRPr="00F9054C" w:rsidTr="00F9054C">
        <w:trPr>
          <w:trHeight w:val="120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054C" w:rsidRPr="00F9054C" w:rsidRDefault="00F9054C" w:rsidP="00F905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054C" w:rsidRPr="00F9054C" w:rsidRDefault="00F9054C" w:rsidP="00F905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工程预(决)算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水利工程类、建筑工程类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年龄不超过35周岁，男女不限；有</w:t>
            </w:r>
            <w:proofErr w:type="gramStart"/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造价师或造价员</w:t>
            </w:r>
            <w:proofErr w:type="gramEnd"/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证书；具有根据施工组织和工序流程进行</w:t>
            </w:r>
            <w:proofErr w:type="gramStart"/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工程组价等</w:t>
            </w:r>
            <w:proofErr w:type="gramEnd"/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相关工作经验；能够熟练运用工程造价软件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基本年薪7万，试用期1个月，期间工资按正式聘用后工资标准的80%发放</w:t>
            </w:r>
          </w:p>
        </w:tc>
      </w:tr>
      <w:tr w:rsidR="00F9054C" w:rsidRPr="00F9054C" w:rsidTr="00F9054C">
        <w:trPr>
          <w:trHeight w:val="1065"/>
        </w:trPr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27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工程部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施工管理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水利工程类、建筑工程类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年龄不超过35周岁，男性；具有2年及以上现场施工或质量管理经历，掌握工程施工规范、工序流程、技术要求及验收规范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基本年薪8.5万，试用期1个月，期间工资按正式聘用后工资标准的80%发放</w:t>
            </w:r>
          </w:p>
        </w:tc>
      </w:tr>
      <w:tr w:rsidR="00F9054C" w:rsidRPr="00F9054C" w:rsidTr="00F9054C">
        <w:trPr>
          <w:trHeight w:val="12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054C" w:rsidRPr="00F9054C" w:rsidRDefault="00F9054C" w:rsidP="00F905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054C" w:rsidRPr="00F9054C" w:rsidRDefault="00F9054C" w:rsidP="00F9054C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施工(质量)员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水利工程类、建筑工程类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年龄不超过35周岁（含应届毕业生），男性；了解并掌握水利工程施工规范、工序流程、技术要求及验收规范；了解使用测量仪器进行测量放样、有CAD制图技能；有现场施工或质量管理经验者优先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基本年薪5.5万，试用期1个月，期间工资按正式聘用后工资标准的80%发放</w:t>
            </w:r>
          </w:p>
        </w:tc>
      </w:tr>
      <w:tr w:rsidR="00F9054C" w:rsidRPr="00F9054C" w:rsidTr="00F9054C">
        <w:trPr>
          <w:trHeight w:val="123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安全部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安全员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水利工程类、建筑工程类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年龄不超过35周岁（含应届毕业生），男性；有类似工作经验者优先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基本年薪5.4万，试用期1个月，期间工资按正式聘用后工资标准的80%发放</w:t>
            </w:r>
          </w:p>
        </w:tc>
      </w:tr>
      <w:tr w:rsidR="00F9054C" w:rsidRPr="00F9054C" w:rsidTr="00F9054C">
        <w:trPr>
          <w:trHeight w:val="810"/>
        </w:trPr>
        <w:tc>
          <w:tcPr>
            <w:tcW w:w="6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财务部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会计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财务财会类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年龄不超过40周岁，男女不限；初级会计师及以上；具有3年及以上施工企业财务核算工作经验；有会计业务网上操作技能；熟悉财（税）</w:t>
            </w:r>
            <w:proofErr w:type="gramStart"/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务</w:t>
            </w:r>
            <w:proofErr w:type="gramEnd"/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业务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054C" w:rsidRPr="00F9054C" w:rsidRDefault="00F9054C" w:rsidP="00F9054C">
            <w:pPr>
              <w:widowControl/>
              <w:spacing w:line="270" w:lineRule="atLeast"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  <w:r w:rsidRPr="00F9054C">
              <w:rPr>
                <w:rFonts w:ascii="宋体" w:eastAsia="宋体" w:hAnsi="宋体" w:cs="Calibri" w:hint="eastAsia"/>
                <w:kern w:val="0"/>
                <w:sz w:val="24"/>
                <w:szCs w:val="24"/>
              </w:rPr>
              <w:t>基本年薪6万，试用期1个月，期间工资按正式聘用后工资标准的80%发放</w:t>
            </w:r>
          </w:p>
        </w:tc>
      </w:tr>
    </w:tbl>
    <w:bookmarkEnd w:id="0"/>
    <w:p w:rsidR="00F9054C" w:rsidRPr="00F9054C" w:rsidRDefault="00F9054C" w:rsidP="00F9054C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F9054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 </w:t>
      </w:r>
      <w:r w:rsidRPr="00F9054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 </w:t>
      </w:r>
    </w:p>
    <w:p w:rsidR="003F565E" w:rsidRPr="00F9054C" w:rsidRDefault="003F565E" w:rsidP="00F9054C"/>
    <w:sectPr w:rsidR="003F565E" w:rsidRPr="00F9054C" w:rsidSect="00C109F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353"/>
    <w:rsid w:val="00002CE3"/>
    <w:rsid w:val="00022353"/>
    <w:rsid w:val="00135DA8"/>
    <w:rsid w:val="0029778C"/>
    <w:rsid w:val="002E576F"/>
    <w:rsid w:val="003F565E"/>
    <w:rsid w:val="004A2876"/>
    <w:rsid w:val="0063416E"/>
    <w:rsid w:val="006533DB"/>
    <w:rsid w:val="007072F1"/>
    <w:rsid w:val="007E6F5E"/>
    <w:rsid w:val="008356A1"/>
    <w:rsid w:val="00977606"/>
    <w:rsid w:val="00A7390B"/>
    <w:rsid w:val="00AB44CC"/>
    <w:rsid w:val="00AF4D9B"/>
    <w:rsid w:val="00C109F9"/>
    <w:rsid w:val="00DD4ED9"/>
    <w:rsid w:val="00EB46F1"/>
    <w:rsid w:val="00F07D96"/>
    <w:rsid w:val="00F9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46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E6F5E"/>
    <w:rPr>
      <w:b/>
      <w:bCs/>
    </w:rPr>
  </w:style>
  <w:style w:type="paragraph" w:customStyle="1" w:styleId="p">
    <w:name w:val="p"/>
    <w:basedOn w:val="a"/>
    <w:rsid w:val="008356A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07D96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A7390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A7390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46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E6F5E"/>
    <w:rPr>
      <w:b/>
      <w:bCs/>
    </w:rPr>
  </w:style>
  <w:style w:type="paragraph" w:customStyle="1" w:styleId="p">
    <w:name w:val="p"/>
    <w:basedOn w:val="a"/>
    <w:rsid w:val="008356A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07D96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A7390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A739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8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6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4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120</Words>
  <Characters>690</Characters>
  <Application>Microsoft Office Word</Application>
  <DocSecurity>0</DocSecurity>
  <Lines>5</Lines>
  <Paragraphs>1</Paragraphs>
  <ScaleCrop>false</ScaleCrop>
  <Company>微软中国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2021-01-27T06:45:00Z</dcterms:created>
  <dcterms:modified xsi:type="dcterms:W3CDTF">2021-01-27T06:45:00Z</dcterms:modified>
</cp:coreProperties>
</file>