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/>
          <w:vanish w:val="0"/>
          <w:spacing w:val="0"/>
          <w:w w:val="100"/>
          <w:kern w:val="2"/>
          <w:position w:val="0"/>
          <w:sz w:val="44"/>
          <w:szCs w:val="36"/>
          <w:u w:val="none"/>
        </w:rPr>
      </w:pPr>
    </w:p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/>
          <w:vanish w:val="0"/>
          <w:spacing w:val="0"/>
          <w:w w:val="100"/>
          <w:kern w:val="2"/>
          <w:position w:val="0"/>
          <w:sz w:val="44"/>
          <w:szCs w:val="36"/>
          <w:u w:val="none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/>
          <w:vanish w:val="0"/>
          <w:spacing w:val="0"/>
          <w:w w:val="100"/>
          <w:kern w:val="2"/>
          <w:position w:val="0"/>
          <w:sz w:val="44"/>
          <w:szCs w:val="36"/>
          <w:u w:val="none"/>
        </w:rPr>
        <w:t>年度考核优秀等次比例</w:t>
      </w:r>
      <w:r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/>
          <w:vanish w:val="0"/>
          <w:spacing w:val="0"/>
          <w:w w:val="100"/>
          <w:kern w:val="2"/>
          <w:position w:val="0"/>
          <w:sz w:val="44"/>
          <w:szCs w:val="36"/>
          <w:u w:val="none"/>
          <w:lang w:eastAsia="zh-CN"/>
        </w:rPr>
        <w:t>备案</w:t>
      </w:r>
      <w:r>
        <w:rPr>
          <w:rFonts w:hint="default" w:ascii="Times New Roman" w:hAnsi="Times New Roman" w:eastAsia="方正小标宋简体" w:cs="Times New Roman"/>
          <w:b w:val="0"/>
          <w:bCs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/>
          <w:vanish w:val="0"/>
          <w:spacing w:val="0"/>
          <w:w w:val="100"/>
          <w:kern w:val="2"/>
          <w:position w:val="0"/>
          <w:sz w:val="44"/>
          <w:szCs w:val="36"/>
          <w:u w:val="none"/>
        </w:rPr>
        <w:t>表</w:t>
      </w:r>
    </w:p>
    <w:bookmarkEnd w:id="0"/>
    <w:p>
      <w:pPr>
        <w:jc w:val="center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      年度）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2654"/>
        <w:gridCol w:w="62"/>
        <w:gridCol w:w="704"/>
        <w:gridCol w:w="447"/>
        <w:gridCol w:w="1206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42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单位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704" w:type="dxa"/>
            <w:vMerge w:val="restart"/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参加考核人数</w:t>
            </w:r>
          </w:p>
        </w:tc>
        <w:tc>
          <w:tcPr>
            <w:tcW w:w="1653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合计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42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单位性质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653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管理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42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编制数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pacing w:val="-20"/>
                <w:sz w:val="30"/>
                <w:szCs w:val="30"/>
              </w:rPr>
            </w:pPr>
          </w:p>
        </w:tc>
        <w:tc>
          <w:tcPr>
            <w:tcW w:w="1653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专技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42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实有人数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pacing w:val="-20"/>
                <w:sz w:val="30"/>
                <w:szCs w:val="30"/>
              </w:rPr>
            </w:pPr>
          </w:p>
        </w:tc>
        <w:tc>
          <w:tcPr>
            <w:tcW w:w="1653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工勤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1427" w:type="dxa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spacing w:val="-2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-20"/>
                <w:sz w:val="30"/>
                <w:szCs w:val="30"/>
              </w:rPr>
              <w:t>申</w:t>
            </w:r>
            <w:r>
              <w:rPr>
                <w:rFonts w:hint="eastAsia" w:ascii="仿宋_GB2312" w:eastAsia="仿宋_GB2312"/>
                <w:spacing w:val="-2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-20"/>
                <w:sz w:val="30"/>
                <w:szCs w:val="30"/>
              </w:rPr>
              <w:t>报     依</w:t>
            </w:r>
            <w:r>
              <w:rPr>
                <w:rFonts w:hint="eastAsia" w:ascii="仿宋_GB2312" w:eastAsia="仿宋_GB2312"/>
                <w:spacing w:val="-2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-20"/>
                <w:sz w:val="30"/>
                <w:szCs w:val="30"/>
              </w:rPr>
              <w:t>据</w:t>
            </w:r>
          </w:p>
        </w:tc>
        <w:tc>
          <w:tcPr>
            <w:tcW w:w="7204" w:type="dxa"/>
            <w:gridSpan w:val="6"/>
            <w:noWrap w:val="0"/>
            <w:vAlign w:val="center"/>
          </w:tcPr>
          <w:p>
            <w:pPr>
              <w:ind w:right="105" w:rightChars="5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1、当年单位受表彰情况、上年度目标管理情况（附材料）；</w:t>
            </w:r>
          </w:p>
          <w:p>
            <w:pPr>
              <w:ind w:right="105" w:rightChars="5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2、是否按有关规定受到了“一票否决”。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  <w:jc w:val="center"/>
        </w:trPr>
        <w:tc>
          <w:tcPr>
            <w:tcW w:w="1427" w:type="dxa"/>
            <w:noWrap w:val="0"/>
            <w:vAlign w:val="bottom"/>
          </w:tcPr>
          <w:p>
            <w:pPr>
              <w:ind w:right="105" w:rightChars="5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</w:t>
            </w:r>
          </w:p>
          <w:p>
            <w:pPr>
              <w:ind w:right="105" w:rightChars="50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单 位申 请 比 例</w:t>
            </w:r>
          </w:p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right="105" w:rightChar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2654" w:type="dxa"/>
            <w:noWrap w:val="0"/>
            <w:vAlign w:val="top"/>
          </w:tcPr>
          <w:p>
            <w:pPr>
              <w:wordWrap w:val="0"/>
              <w:ind w:right="105" w:rightChars="50"/>
              <w:jc w:val="both"/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拟定优秀等次比例</w:t>
            </w:r>
            <w:r>
              <w:rPr>
                <w:rFonts w:hint="eastAsia" w:ascii="仿宋_GB2312" w:eastAsia="仿宋_GB2312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%，优秀等次</w:t>
            </w:r>
            <w:r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  <w:t>指标</w:t>
            </w:r>
            <w:r>
              <w:rPr>
                <w:rFonts w:hint="eastAsia" w:ascii="仿宋_GB2312" w:eastAsia="仿宋_GB2312"/>
                <w:sz w:val="30"/>
                <w:szCs w:val="3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  <w:t>名。</w:t>
            </w:r>
          </w:p>
          <w:p>
            <w:pPr>
              <w:wordWrap w:val="0"/>
              <w:ind w:right="105" w:rightChars="50"/>
              <w:jc w:val="both"/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</w:pPr>
          </w:p>
          <w:p>
            <w:pPr>
              <w:wordWrap w:val="0"/>
              <w:ind w:right="105" w:rightChars="50" w:firstLine="600" w:firstLineChars="200"/>
              <w:jc w:val="both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单位(印章）</w:t>
            </w:r>
          </w:p>
          <w:p>
            <w:pPr>
              <w:wordWrap/>
              <w:ind w:right="105" w:rightChars="50" w:firstLine="600" w:firstLineChars="200"/>
              <w:jc w:val="both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年  月  日</w:t>
            </w:r>
          </w:p>
        </w:tc>
        <w:tc>
          <w:tcPr>
            <w:tcW w:w="1213" w:type="dxa"/>
            <w:gridSpan w:val="3"/>
            <w:noWrap w:val="0"/>
            <w:vAlign w:val="center"/>
          </w:tcPr>
          <w:p>
            <w:pPr>
              <w:ind w:right="105" w:rightChars="50"/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政府人力资源部门意见</w:t>
            </w:r>
          </w:p>
          <w:p>
            <w:pPr>
              <w:ind w:right="105" w:rightChars="50"/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</w:p>
        </w:tc>
        <w:tc>
          <w:tcPr>
            <w:tcW w:w="3337" w:type="dxa"/>
            <w:gridSpan w:val="2"/>
            <w:noWrap w:val="0"/>
            <w:vAlign w:val="top"/>
          </w:tcPr>
          <w:p>
            <w:pPr>
              <w:wordWrap w:val="0"/>
              <w:ind w:right="105" w:rightChars="50"/>
              <w:jc w:val="both"/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你单位优秀等次比例可按</w:t>
            </w:r>
            <w:r>
              <w:rPr>
                <w:rFonts w:hint="eastAsia" w:ascii="仿宋_GB2312" w:eastAsia="仿宋_GB2312"/>
                <w:sz w:val="30"/>
                <w:szCs w:val="3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  <w:t>%使用，事业单位优秀等次指标</w:t>
            </w:r>
            <w:r>
              <w:rPr>
                <w:rFonts w:hint="eastAsia" w:ascii="仿宋_GB2312" w:eastAsia="仿宋_GB2312"/>
                <w:sz w:val="30"/>
                <w:szCs w:val="3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  <w:t>名。</w:t>
            </w:r>
          </w:p>
          <w:p>
            <w:pPr>
              <w:wordWrap w:val="0"/>
              <w:ind w:right="105" w:rightChars="50"/>
              <w:jc w:val="both"/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</w:pPr>
          </w:p>
          <w:p>
            <w:pPr>
              <w:wordWrap w:val="0"/>
              <w:ind w:left="1193" w:leftChars="568" w:right="105" w:rightChars="50" w:firstLine="1800" w:firstLineChars="600"/>
              <w:jc w:val="both"/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  <w:t xml:space="preserve"> </w:t>
            </w:r>
          </w:p>
          <w:p>
            <w:pPr>
              <w:wordWrap w:val="0"/>
              <w:ind w:right="105" w:rightChars="50" w:firstLine="1500" w:firstLineChars="500"/>
              <w:jc w:val="both"/>
              <w:rPr>
                <w:rFonts w:hint="default" w:ascii="仿宋_GB2312" w:eastAsia="仿宋_GB2312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u w:val="none"/>
                <w:lang w:val="en-US" w:eastAsia="zh-CN"/>
              </w:rPr>
              <w:t>年  月  日</w:t>
            </w:r>
          </w:p>
        </w:tc>
      </w:tr>
    </w:tbl>
    <w:p>
      <w:pPr>
        <w:spacing w:line="500" w:lineRule="exact"/>
        <w:ind w:firstLine="420" w:firstLineChars="140"/>
        <w:rPr>
          <w:rFonts w:hint="eastAsia" w:eastAsia="仿宋_GB2312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说明：本表一式2份。1份由政府人力资源部门留存，1份作为本单位年度考核备案依据。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155CE"/>
    <w:rsid w:val="4501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2021-01-20T03:24:00Z</dcterms:created>
  <dc:creator>永恒</dc:creator>
  <cp:lastModifiedBy>永恒</cp:lastModifiedBy>
  <dcterms:modified xsi:type="dcterms:W3CDTF">2021-01-20T03:26:34Z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