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55E92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55E92"/>
          <w:spacing w:val="0"/>
          <w:sz w:val="45"/>
          <w:szCs w:val="45"/>
          <w:bdr w:val="none" w:color="auto" w:sz="0" w:space="0"/>
          <w:shd w:val="clear" w:fill="FFFFFF"/>
        </w:rPr>
        <w:t>2021年特聘动物防疫专员拟录用公告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BDBDB" w:sz="12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发布日期：2021-01-26 11:12来源：滨海县农业农村局浏览次数：22[字体：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"http://binhai.yancheng.gov.cn/art/2021/1/26/javascript:doZoom(16)"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"http://binhai.yancheng.gov.cn/art/2021/1/26/javascript:doZoom(14)"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"http://binhai.yancheng.gov.cn/art/2021/1/26/javascript:doZoom(12)"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420" w:lineRule="atLeast"/>
        <w:ind w:left="0" w:right="0" w:firstLine="420"/>
        <w:jc w:val="left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滨海县2021年特聘动物防疫专员,于2020年12月下旬发布公告后,完成了相关程序,拟录用陆猛强、胡永成、王 刚、江文静、刘必超、辛 灵、张永生、潘山山、胡庆宇、陈华文(84)等10位同志,现予以公示</w:t>
      </w:r>
    </w:p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30"/>
    <w:rsid w:val="000D20AB"/>
    <w:rsid w:val="00626D94"/>
    <w:rsid w:val="00791830"/>
    <w:rsid w:val="21AE0F24"/>
    <w:rsid w:val="664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uiPriority w:val="99"/>
    <w:rPr>
      <w:rFonts w:ascii="Microsoft YaHei UI" w:eastAsia="Microsoft YaHei UI"/>
      <w:sz w:val="18"/>
      <w:szCs w:val="18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paragraph" w:customStyle="1" w:styleId="8">
    <w:name w:val="默认段落字体 Para Char Char Char Char Char Char Char"/>
    <w:basedOn w:val="2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/>
      <w:b/>
      <w:sz w:val="24"/>
      <w:szCs w:val="24"/>
    </w:rPr>
  </w:style>
  <w:style w:type="character" w:customStyle="1" w:styleId="9">
    <w:name w:val="文档结构图 Char"/>
    <w:basedOn w:val="6"/>
    <w:link w:val="2"/>
    <w:semiHidden/>
    <w:qFormat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849</Characters>
  <Lines>7</Lines>
  <Paragraphs>1</Paragraphs>
  <TotalTime>3</TotalTime>
  <ScaleCrop>false</ScaleCrop>
  <LinksUpToDate>false</LinksUpToDate>
  <CharactersWithSpaces>996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2021-01-22T09:22:00Z</dcterms:created>
  <dc:creator>lft</dc:creator>
  <cp:lastModifiedBy>卜荣荣</cp:lastModifiedBy>
  <cp:lastPrinted>2021-01-25T02:57:00Z</cp:lastPrinted>
  <dcterms:modified xsi:type="dcterms:W3CDTF">2021-01-26T04:31:37Z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