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11069" w:type="dxa"/>
              <w:tblInd w:w="1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2"/>
              <w:gridCol w:w="2145"/>
              <w:gridCol w:w="1151"/>
              <w:gridCol w:w="1151"/>
              <w:gridCol w:w="1077"/>
              <w:gridCol w:w="884"/>
              <w:gridCol w:w="1719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7162" w:type="dxa"/>
                  <w:gridSpan w:val="7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bookmarkStart w:id="0" w:name="_GoBack"/>
                  <w:r>
                    <w:rPr>
                      <w:sz w:val="17"/>
                      <w:szCs w:val="17"/>
                      <w:bdr w:val="none" w:color="auto" w:sz="0" w:space="0"/>
                    </w:rPr>
                    <w:t>湖滨新区社会服务公司招聘工作人员面试成绩及进入体检名单</w:t>
                  </w:r>
                  <w:bookmarkEnd w:id="0"/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岗位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准考证号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笔试成绩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面试成绩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排名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是否进入体检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01 劳动监察、劳动仲裁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202101090106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T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01 劳动监察、劳动仲裁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202101090107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74.2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62.1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01 劳动监察、劳动仲裁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202101090104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73.8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60.4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02 就业创业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202101090218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80.2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73.6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T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02 就业创业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202101090216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80.4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73.2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02 就业创业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202101090225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75.4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72.7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03 社会保障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202101090302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80.6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72.8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T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03 社会保障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202101090309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79.2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72.6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4" w:hRule="atLeast"/>
              </w:trPr>
              <w:tc>
                <w:tcPr>
                  <w:tcW w:w="201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03 社会保障</w:t>
                  </w:r>
                </w:p>
              </w:tc>
              <w:tc>
                <w:tcPr>
                  <w:tcW w:w="13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202101090308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789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6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40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29" w:lineRule="atLeast"/>
                    <w:ind w:left="0" w:right="0" w:firstLine="420"/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77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noWrap/>
                  <w:tcMar>
                    <w:top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5"/>
                      <w:szCs w:val="15"/>
                    </w:rPr>
                  </w:pPr>
                </w:p>
              </w:tc>
            </w:tr>
          </w:tbl>
          <w:p>
            <w:pPr>
              <w:jc w:val="left"/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37B72"/>
    <w:rsid w:val="10437B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2021-01-25T07:25:00Z</dcterms:created>
  <dc:creator>WPS_1609033458</dc:creator>
  <cp:lastModifiedBy>WPS_1609033458</cp:lastModifiedBy>
  <dcterms:modified xsi:type="dcterms:W3CDTF">2021-01-25T07:25:45Z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