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83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62"/>
        <w:gridCol w:w="1515"/>
        <w:gridCol w:w="73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8" w:hRule="atLeast"/>
          <w:jc w:val="center"/>
        </w:trPr>
        <w:tc>
          <w:tcPr>
            <w:tcW w:w="19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24"/>
                <w:szCs w:val="24"/>
              </w:rPr>
              <w:t>招聘岗位</w:t>
            </w:r>
          </w:p>
        </w:tc>
        <w:tc>
          <w:tcPr>
            <w:tcW w:w="15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数量</w:t>
            </w:r>
          </w:p>
        </w:tc>
        <w:tc>
          <w:tcPr>
            <w:tcW w:w="73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专  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95" w:hRule="atLeast"/>
          <w:jc w:val="center"/>
        </w:trPr>
        <w:tc>
          <w:tcPr>
            <w:tcW w:w="19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color w:val="333333"/>
                <w:sz w:val="24"/>
                <w:szCs w:val="24"/>
              </w:rPr>
              <w:t>编辑岗位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2名</w:t>
            </w:r>
          </w:p>
        </w:tc>
        <w:tc>
          <w:tcPr>
            <w:tcW w:w="73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法学门类（同等条件下，国际关系、法学理论专业优先）、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napToGrid w:val="0"/>
              <w:spacing w:before="0" w:beforeAutospacing="0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sz w:val="24"/>
                <w:szCs w:val="24"/>
              </w:rPr>
              <w:t>经济学门类、文学门类等专业。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A54B8"/>
    <w:rsid w:val="37CA5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FollowedHyperlink"/>
    <w:basedOn w:val="4"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disabled"/>
    <w:basedOn w:val="4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2021-01-21T02:47:00Z</dcterms:created>
  <dc:creator>ぺ灬cc果冻ル</dc:creator>
  <cp:lastModifiedBy>ぺ灬cc果冻ル</cp:lastModifiedBy>
  <dcterms:modified xsi:type="dcterms:W3CDTF">2021-01-21T02:48:11Z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