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25"/>
          <w:szCs w:val="25"/>
          <w:bdr w:val="none" w:color="auto" w:sz="0" w:space="0"/>
        </w:rPr>
      </w:pPr>
      <w:bookmarkStart w:id="0" w:name="_GoBack"/>
      <w:r>
        <w:rPr>
          <w:rFonts w:hint="eastAsia" w:ascii="微软雅黑" w:hAnsi="微软雅黑" w:eastAsia="微软雅黑" w:cs="微软雅黑"/>
          <w:i w:val="0"/>
          <w:caps w:val="0"/>
          <w:color w:val="000000"/>
          <w:spacing w:val="0"/>
          <w:sz w:val="25"/>
          <w:szCs w:val="25"/>
        </w:rPr>
        <w:t>2020年</w:t>
      </w:r>
      <w:r>
        <w:rPr>
          <w:rFonts w:hint="eastAsia" w:ascii="微软雅黑" w:hAnsi="微软雅黑" w:eastAsia="微软雅黑" w:cs="微软雅黑"/>
          <w:i w:val="0"/>
          <w:caps w:val="0"/>
          <w:color w:val="000000"/>
          <w:spacing w:val="0"/>
          <w:sz w:val="25"/>
          <w:szCs w:val="25"/>
          <w:bdr w:val="none" w:color="auto" w:sz="0" w:space="0"/>
        </w:rPr>
        <w:t>文山州林业和草原局公开遴选参公管理人员顺延递补拟调动人员公示</w:t>
      </w:r>
    </w:p>
    <w:bookmarkEnd w:id="0"/>
    <w:p>
      <w:r>
        <w:drawing>
          <wp:inline distT="0" distB="0" distL="114300" distR="114300">
            <wp:extent cx="4309745" cy="5009515"/>
            <wp:effectExtent l="0" t="0" r="825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309745" cy="5009515"/>
                    </a:xfrm>
                    <a:prstGeom prst="rect">
                      <a:avLst/>
                    </a:prstGeom>
                    <a:noFill/>
                    <a:ln>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C193C"/>
    <w:rsid w:val="7B1C19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2021-01-15T02:10:00Z</dcterms:created>
  <dc:creator>WPS_1609033458</dc:creator>
  <cp:lastModifiedBy>WPS_1609033458</cp:lastModifiedBy>
  <dcterms:modified xsi:type="dcterms:W3CDTF">2021-01-15T02:11:16Z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