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222222"/>
          <w:spacing w:val="0"/>
          <w:sz w:val="21"/>
          <w:szCs w:val="21"/>
          <w:u w:val="none"/>
        </w:rPr>
      </w:pPr>
      <w:r>
        <w:rPr>
          <w:rFonts w:ascii="黑体" w:hAnsi="宋体" w:eastAsia="黑体" w:cs="黑体"/>
          <w:i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shd w:val="clear" w:fill="FFFFFF"/>
        </w:rPr>
        <w:t>现场审核安排</w:t>
      </w:r>
    </w:p>
    <w:tbl>
      <w:tblPr>
        <w:tblW w:w="841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2"/>
        <w:gridCol w:w="2488"/>
        <w:gridCol w:w="427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65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222222"/>
                <w:spacing w:val="0"/>
                <w:sz w:val="32"/>
                <w:szCs w:val="32"/>
                <w:u w:val="none"/>
                <w:bdr w:val="none" w:color="auto" w:sz="0" w:space="0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32"/>
                <w:szCs w:val="32"/>
                <w:u w:val="none"/>
                <w:bdr w:val="none" w:color="auto" w:sz="0" w:space="0"/>
              </w:rPr>
              <w:t>月2日</w:t>
            </w:r>
          </w:p>
        </w:tc>
        <w:tc>
          <w:tcPr>
            <w:tcW w:w="2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8"/>
                <w:szCs w:val="28"/>
                <w:u w:val="none"/>
                <w:bdr w:val="none" w:color="auto" w:sz="0" w:space="0"/>
              </w:rPr>
              <w:t>上午8:30-12:00</w:t>
            </w:r>
          </w:p>
        </w:tc>
        <w:tc>
          <w:tcPr>
            <w:tcW w:w="42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市人民医院、市中医院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65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8"/>
                <w:szCs w:val="28"/>
                <w:u w:val="none"/>
                <w:bdr w:val="none" w:color="auto" w:sz="0" w:space="0"/>
              </w:rPr>
              <w:t>下午2:30-5:30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市妇幼保健院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第二医院、第四医院、第七医院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32"/>
                <w:szCs w:val="32"/>
                <w:u w:val="none"/>
                <w:bdr w:val="none" w:color="auto" w:sz="0" w:space="0"/>
              </w:rPr>
              <w:t>2月3日</w:t>
            </w:r>
          </w:p>
        </w:tc>
        <w:tc>
          <w:tcPr>
            <w:tcW w:w="2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8"/>
                <w:szCs w:val="28"/>
                <w:u w:val="none"/>
                <w:bdr w:val="none" w:color="auto" w:sz="0" w:space="0"/>
              </w:rPr>
              <w:t>上午8:30-12:00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渝水区卫健委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8"/>
                <w:szCs w:val="28"/>
                <w:u w:val="none"/>
                <w:bdr w:val="none" w:color="auto" w:sz="0" w:space="0"/>
              </w:rPr>
              <w:t>下午2:30-5:30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分宜县卫健委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65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32"/>
                <w:szCs w:val="32"/>
                <w:u w:val="none"/>
                <w:bdr w:val="none" w:color="auto" w:sz="0" w:space="0"/>
              </w:rPr>
              <w:t>2月4日</w:t>
            </w:r>
          </w:p>
        </w:tc>
        <w:tc>
          <w:tcPr>
            <w:tcW w:w="2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8"/>
                <w:szCs w:val="28"/>
                <w:u w:val="none"/>
                <w:bdr w:val="none" w:color="auto" w:sz="0" w:space="0"/>
              </w:rPr>
              <w:t>上午8:30-12:00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新钢中心医院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高新区、仙女湖社会发展（事业）局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6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8"/>
                <w:szCs w:val="28"/>
                <w:u w:val="none"/>
                <w:bdr w:val="none" w:color="auto" w:sz="0" w:space="0"/>
              </w:rPr>
              <w:t>下午2:30-5:30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222222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其他医疗机构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56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2021-01-15T01:50:58Z</dcterms:created>
  <dc:creator>Administrator</dc:creator>
  <cp:lastModifiedBy>那时花开咖啡馆。</cp:lastModifiedBy>
  <dcterms:modified xsi:type="dcterms:W3CDTF">2021-01-15T01:50:59Z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