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1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2E332D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E332D"/>
          <w:spacing w:val="0"/>
          <w:sz w:val="20"/>
          <w:szCs w:val="20"/>
          <w:bdr w:val="none" w:color="auto" w:sz="0" w:space="0"/>
          <w:shd w:val="clear" w:fill="FFFFFF"/>
        </w:rPr>
        <w:t>肇庆市鼎湖区招商局公开招聘机关雇员考试总成绩</w:t>
      </w:r>
    </w:p>
    <w:tbl>
      <w:tblPr>
        <w:tblW w:w="72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4"/>
        <w:gridCol w:w="932"/>
        <w:gridCol w:w="482"/>
        <w:gridCol w:w="2179"/>
        <w:gridCol w:w="681"/>
        <w:gridCol w:w="817"/>
        <w:gridCol w:w="796"/>
        <w:gridCol w:w="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排名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4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21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准考证号码</w:t>
            </w:r>
          </w:p>
        </w:tc>
        <w:tc>
          <w:tcPr>
            <w:tcW w:w="6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7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8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关诗莹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1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111120201231002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75.70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77.35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吴小英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1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111120201231006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74.55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75.28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林洁璇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1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111120201231009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72.35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73.68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邹婉荧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1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111120201231001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70.95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20"/>
                <w:szCs w:val="20"/>
                <w:bdr w:val="none" w:color="auto" w:sz="0" w:space="0"/>
              </w:rPr>
              <w:t>67.98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768C4"/>
    <w:rsid w:val="5DC768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2021-01-12T07:32:00Z</dcterms:created>
  <dc:creator>WPS_1609033458</dc:creator>
  <cp:lastModifiedBy>WPS_1609033458</cp:lastModifiedBy>
  <dcterms:modified xsi:type="dcterms:W3CDTF">2021-01-12T07:32:30Z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