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4A" w:rsidRDefault="00321F4A" w:rsidP="00321F4A">
      <w:pPr>
        <w:pStyle w:val="a5"/>
        <w:rPr>
          <w:sz w:val="18"/>
          <w:szCs w:val="18"/>
        </w:rPr>
      </w:pPr>
      <w:r>
        <w:rPr>
          <w:sz w:val="18"/>
          <w:szCs w:val="18"/>
        </w:rPr>
        <w:t>陈恩武，男，汉族，1993年4月出生，共青团员，大学学历(经济学学士学位)。现为渭源县青少年新媒体中心九级职员。</w:t>
      </w:r>
    </w:p>
    <w:p w:rsidR="00321F4A" w:rsidRDefault="00321F4A" w:rsidP="00321F4A">
      <w:pPr>
        <w:pStyle w:val="a5"/>
        <w:rPr>
          <w:sz w:val="18"/>
          <w:szCs w:val="18"/>
        </w:rPr>
      </w:pPr>
      <w:r>
        <w:rPr>
          <w:sz w:val="18"/>
          <w:szCs w:val="18"/>
        </w:rPr>
        <w:t>耿建军，男，汉族，1990年12月出生，群众，大学学历(管理学学士学位)。现为北寨镇政务(便民)服务中心九级职员。</w:t>
      </w:r>
    </w:p>
    <w:p w:rsidR="00321F4A" w:rsidRDefault="00321F4A" w:rsidP="00321F4A">
      <w:pPr>
        <w:pStyle w:val="a5"/>
        <w:rPr>
          <w:sz w:val="18"/>
          <w:szCs w:val="18"/>
        </w:rPr>
      </w:pPr>
      <w:r>
        <w:rPr>
          <w:sz w:val="18"/>
          <w:szCs w:val="18"/>
        </w:rPr>
        <w:t>曾彦军，男，汉族，1990年6月出生，中共预备党员，大学学历(金融学学士学位)。现为渭源县大安乡政务(便民)服务中心九级职员。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21F4A"/>
    <w:rsid w:val="00204771"/>
    <w:rsid w:val="00321F4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321F4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2021-01-08T06:20:00Z</dcterms:created>
  <dcterms:modified xsi:type="dcterms:W3CDTF">2021-01-08T06:20:00Z</dcterms:modified>
</cp:coreProperties>
</file>