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08"/>
        <w:gridCol w:w="1488"/>
        <w:gridCol w:w="1128"/>
        <w:gridCol w:w="600"/>
        <w:gridCol w:w="1392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</w:trPr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Calibri" w:hAnsi="Calibri" w:cs="Calibri"/>
                <w:color w:val="4C4C4C"/>
                <w:sz w:val="16"/>
                <w:szCs w:val="16"/>
              </w:rPr>
            </w:pPr>
            <w:r>
              <w:rPr>
                <w:rStyle w:val="5"/>
                <w:rFonts w:ascii="仿宋_GB2312" w:hAnsi="Calibri" w:eastAsia="仿宋_GB2312" w:cs="仿宋_GB2312"/>
                <w:i w:val="0"/>
                <w:caps w:val="0"/>
                <w:color w:val="4C4C4C"/>
                <w:spacing w:val="0"/>
                <w:sz w:val="25"/>
                <w:szCs w:val="25"/>
                <w:bdr w:val="none" w:color="auto" w:sz="0" w:space="0"/>
              </w:rPr>
              <w:t>选调单位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25"/>
                <w:szCs w:val="25"/>
                <w:bdr w:val="none" w:color="auto" w:sz="0" w:space="0"/>
              </w:rPr>
              <w:t>岗位名称</w:t>
            </w:r>
          </w:p>
        </w:tc>
        <w:tc>
          <w:tcPr>
            <w:tcW w:w="11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13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25"/>
                <w:szCs w:val="25"/>
                <w:bdr w:val="none" w:color="auto" w:sz="0" w:space="0"/>
              </w:rPr>
              <w:t>准考证号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9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株洲市纪委监委_市廉政反腐教育基地管理处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B6_管理1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黄  华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49020206902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9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株洲市纪委监委_市廉政反腐教育基地管理处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B7_管理2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李文斌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49020206901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9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株洲市纪委监委_市廉政反腐教育基地管理处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B8_管理3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谭琴芳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50020206906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9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株洲市纪委监委_市廉政反腐教育基地管理处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B9_管理4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吴文峰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51020206725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19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株洲市纪委监委_市廉政反腐教育基地管理处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B9_管理4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王  懿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楷体_GB2312" w:hAnsi="Calibri" w:eastAsia="楷体_GB2312" w:cs="楷体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51020206724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Calibri" w:hAnsi="Calibri" w:cs="Calibri"/>
                <w:color w:val="4C4C4C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i w:val="0"/>
                <w:caps w:val="0"/>
                <w:color w:val="4C4C4C"/>
                <w:spacing w:val="0"/>
                <w:sz w:val="16"/>
                <w:szCs w:val="16"/>
                <w:bdr w:val="none" w:color="auto" w:sz="0" w:space="0"/>
              </w:rPr>
              <w:t>替补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67049"/>
    <w:rsid w:val="6FC6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2021-01-07T02:25:00Z</dcterms:created>
  <dc:creator>ぺ灬cc果冻ル</dc:creator>
  <cp:lastModifiedBy>ぺ灬cc果冻ル</cp:lastModifiedBy>
  <dcterms:modified xsi:type="dcterms:W3CDTF">2021-01-07T02:25:47Z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