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0" w:afterAutospacing="0" w:line="351" w:lineRule="atLeast"/>
        <w:ind w:left="0" w:right="0"/>
        <w:jc w:val="center"/>
      </w:pPr>
      <w:bookmarkStart w:id="0" w:name="_GoBack"/>
      <w:r>
        <w:rPr>
          <w:rFonts w:ascii="宋体 ! important" w:hAnsi="宋体 ! important" w:eastAsia="宋体 ! important" w:cs="宋体 ! important"/>
          <w:color w:val="484747"/>
          <w:sz w:val="17"/>
          <w:szCs w:val="17"/>
          <w:shd w:val="clear" w:fill="B1DEF1"/>
        </w:rPr>
        <w:t>　</w:t>
      </w:r>
      <w:r>
        <w:rPr>
          <w:rFonts w:ascii="宋体 ! important" w:hAnsi="宋体 ! important" w:eastAsia="宋体 ! important" w:cs="宋体 ! important"/>
          <w:color w:val="484747"/>
          <w:sz w:val="17"/>
          <w:szCs w:val="17"/>
          <w:shd w:val="clear" w:fill="B1DEF1"/>
        </w:rPr>
        <w:t>2020年</w:t>
      </w:r>
      <w:r>
        <w:rPr>
          <w:rFonts w:ascii="宋体 ! important" w:hAnsi="宋体 ! important" w:eastAsia="宋体 ! important" w:cs="宋体 ! important"/>
          <w:color w:val="484747"/>
          <w:sz w:val="17"/>
          <w:szCs w:val="17"/>
          <w:shd w:val="clear" w:fill="B1DEF1"/>
        </w:rPr>
        <w:t>广东省事业单位集中公开招聘高校应届毕业生  高明区职位拟录用工作人员名单（第二批）</w:t>
      </w:r>
    </w:p>
    <w:bookmarkEnd w:id="0"/>
    <w:tbl>
      <w:tblPr>
        <w:tblW w:w="89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2"/>
        <w:gridCol w:w="1060"/>
        <w:gridCol w:w="632"/>
        <w:gridCol w:w="420"/>
        <w:gridCol w:w="1582"/>
        <w:gridCol w:w="985"/>
        <w:gridCol w:w="961"/>
        <w:gridCol w:w="923"/>
        <w:gridCol w:w="533"/>
        <w:gridCol w:w="6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微软雅黑" w:hAnsi="微软雅黑" w:eastAsia="微软雅黑" w:cs="微软雅黑"/>
                <w:color w:val="484747"/>
                <w:sz w:val="17"/>
                <w:szCs w:val="17"/>
              </w:rPr>
              <w:t>用人单位</w:t>
            </w:r>
          </w:p>
        </w:tc>
        <w:tc>
          <w:tcPr>
            <w:tcW w:w="62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岗位代码</w:t>
            </w:r>
          </w:p>
        </w:tc>
        <w:tc>
          <w:tcPr>
            <w:tcW w:w="3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姓名</w:t>
            </w:r>
          </w:p>
        </w:tc>
        <w:tc>
          <w:tcPr>
            <w:tcW w:w="22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性别</w:t>
            </w:r>
          </w:p>
        </w:tc>
        <w:tc>
          <w:tcPr>
            <w:tcW w:w="632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准考证号</w:t>
            </w:r>
          </w:p>
        </w:tc>
        <w:tc>
          <w:tcPr>
            <w:tcW w:w="58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面试成绩</w:t>
            </w:r>
          </w:p>
        </w:tc>
        <w:tc>
          <w:tcPr>
            <w:tcW w:w="569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总成绩</w:t>
            </w:r>
          </w:p>
        </w:tc>
        <w:tc>
          <w:tcPr>
            <w:tcW w:w="54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总成绩排名</w:t>
            </w:r>
          </w:p>
        </w:tc>
        <w:tc>
          <w:tcPr>
            <w:tcW w:w="33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体检结果</w:t>
            </w:r>
          </w:p>
        </w:tc>
        <w:tc>
          <w:tcPr>
            <w:tcW w:w="414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佛山市高明区城市管理公用事业服务中心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20106020 50181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陈霖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男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00005040  3719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73.37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73.37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合格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佛山市高明区教育财务结算中心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20106020 50264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李旖晴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女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00005050  1008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83.01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83.01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  <w:t>合格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84747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confon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c-iconfon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21DC1"/>
    <w:rsid w:val="19021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484747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uiPriority w:val="0"/>
    <w:rPr>
      <w:color w:val="484747"/>
      <w:u w:val="none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  <w:style w:type="character" w:customStyle="1" w:styleId="10">
    <w:name w:val="layui-this"/>
    <w:basedOn w:val="4"/>
    <w:uiPriority w:val="0"/>
    <w:rPr>
      <w:bdr w:val="single" w:color="EEEEEE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2021-01-07T01:26:00Z</dcterms:created>
  <dc:creator>WPS_1609033458</dc:creator>
  <cp:lastModifiedBy>WPS_1609033458</cp:lastModifiedBy>
  <dcterms:modified xsi:type="dcterms:W3CDTF">2021-01-07T01:26:32Z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