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25" w:type="dxa"/>
        <w:tblInd w:w="135" w:type="dxa"/>
        <w:tblCellMar>
          <w:top w:w="15" w:type="dxa"/>
          <w:left w:w="105" w:type="dxa"/>
          <w:bottom w:w="15" w:type="dxa"/>
          <w:right w:w="105" w:type="dxa"/>
        </w:tblCellMar>
        <w:tblLook w:val="04A0"/>
      </w:tblPr>
      <w:tblGrid>
        <w:gridCol w:w="1110"/>
        <w:gridCol w:w="1335"/>
        <w:gridCol w:w="930"/>
        <w:gridCol w:w="2535"/>
        <w:gridCol w:w="870"/>
        <w:gridCol w:w="1845"/>
      </w:tblGrid>
      <w:tr w:rsidR="004C4422" w:rsidRPr="004C4422" w:rsidTr="004C4422">
        <w:trPr>
          <w:trHeight w:val="15"/>
        </w:trPr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 w:hint="eastAsia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招聘单位</w:t>
            </w:r>
          </w:p>
          <w:p w:rsidR="004C4422" w:rsidRPr="004C4422" w:rsidRDefault="004C4422" w:rsidP="004C4422">
            <w:pPr>
              <w:adjustRightInd/>
              <w:snapToGrid/>
              <w:spacing w:after="0" w:line="1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名称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1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岗位名称</w:t>
            </w:r>
          </w:p>
        </w:tc>
        <w:tc>
          <w:tcPr>
            <w:tcW w:w="346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1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原公告招聘条件</w:t>
            </w:r>
          </w:p>
        </w:tc>
        <w:tc>
          <w:tcPr>
            <w:tcW w:w="27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15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修正后的招聘条件</w:t>
            </w:r>
          </w:p>
        </w:tc>
      </w:tr>
      <w:tr w:rsidR="004C4422" w:rsidRPr="004C4422" w:rsidTr="004C4422">
        <w:trPr>
          <w:trHeight w:val="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 w:hint="eastAsia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专业</w:t>
            </w:r>
          </w:p>
          <w:p w:rsidR="004C4422" w:rsidRPr="004C4422" w:rsidRDefault="004C4422" w:rsidP="004C4422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要求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其他条件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专业</w:t>
            </w:r>
          </w:p>
          <w:p w:rsidR="004C4422" w:rsidRPr="004C4422" w:rsidRDefault="004C4422" w:rsidP="004C4422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要求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其他条件</w:t>
            </w:r>
          </w:p>
        </w:tc>
      </w:tr>
      <w:tr w:rsidR="004C4422" w:rsidRPr="004C4422" w:rsidTr="004C4422">
        <w:trPr>
          <w:trHeight w:val="8460"/>
        </w:trPr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郴州技师学院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专职教师</w:t>
            </w:r>
          </w:p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(五)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自动化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ind w:firstLine="435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具有高级技师职业资格证，且获国家级一类大赛前20名，国家级二类竞赛前15名，省级一类大赛前5名，省级二类大赛前3名（工业机器人赛项）其中任意一项的学历可放宽到本科(自动化专业)。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电气</w:t>
            </w:r>
          </w:p>
          <w:p w:rsidR="004C4422" w:rsidRPr="004C4422" w:rsidRDefault="004C4422" w:rsidP="004C4422">
            <w:pPr>
              <w:adjustRightInd/>
              <w:snapToGrid/>
              <w:spacing w:after="0" w:line="435" w:lineRule="atLeast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工程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4422" w:rsidRPr="004C4422" w:rsidRDefault="004C4422" w:rsidP="004C4422">
            <w:pPr>
              <w:adjustRightInd/>
              <w:snapToGrid/>
              <w:spacing w:after="0" w:line="435" w:lineRule="atLeast"/>
              <w:ind w:firstLine="435"/>
              <w:rPr>
                <w:rFonts w:ascii="宋体" w:eastAsia="宋体" w:hAnsi="宋体" w:cs="宋体"/>
                <w:color w:val="000000"/>
                <w:spacing w:val="15"/>
                <w:sz w:val="21"/>
                <w:szCs w:val="21"/>
              </w:rPr>
            </w:pPr>
            <w:r w:rsidRPr="004C4422">
              <w:rPr>
                <w:rFonts w:ascii="宋体" w:eastAsia="宋体" w:hAnsi="宋体" w:cs="宋体" w:hint="eastAsia"/>
                <w:color w:val="000000"/>
                <w:spacing w:val="-15"/>
                <w:sz w:val="30"/>
                <w:szCs w:val="30"/>
                <w:shd w:val="clear" w:color="auto" w:fill="FFFFFF"/>
              </w:rPr>
              <w:t>具有高级技师职业资格证，且获国家级一类大赛前20名，国家级二类竞赛前15名，省级一类大赛前5名，省级二类大赛前3名（工业机器人赛项）其中任意一项，学历可放宽到本科(电气工程及其自动化、电气工程与智能控制、自动化、机器人工程专业)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4422"/>
    <w:rsid w:val="00323B43"/>
    <w:rsid w:val="003D37D8"/>
    <w:rsid w:val="004358AB"/>
    <w:rsid w:val="004C4422"/>
    <w:rsid w:val="0064020C"/>
    <w:rsid w:val="008811B0"/>
    <w:rsid w:val="008B7726"/>
    <w:rsid w:val="00B600C9"/>
    <w:rsid w:val="00B952C0"/>
    <w:rsid w:val="00C93D4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C44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2021-01-06T10:18:00Z</dcterms:created>
  <dcterms:modified xsi:type="dcterms:W3CDTF">2021-01-06T10:19:00Z</dcterms:modified>
</cp:coreProperties>
</file>