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60" w:lineRule="exact"/>
        <w:rPr>
          <w:rFonts w:hint="eastAsia" w:ascii="仿宋_GB2312" w:eastAsia="仿宋_GB2312" w:hAnsiTheme="minorEastAsia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 w:hAnsiTheme="minorEastAsia"/>
          <w:sz w:val="32"/>
          <w:szCs w:val="32"/>
        </w:rPr>
        <w:t>附件2</w:t>
      </w:r>
    </w:p>
    <w:p>
      <w:pPr>
        <w:spacing w:after="0" w:line="460" w:lineRule="exact"/>
        <w:jc w:val="center"/>
        <w:rPr>
          <w:rFonts w:hint="eastAsia" w:asciiTheme="minorEastAsia" w:hAnsiTheme="minorEastAsia" w:eastAsiaTheme="minorEastAsia"/>
          <w:sz w:val="44"/>
          <w:szCs w:val="44"/>
        </w:rPr>
      </w:pPr>
    </w:p>
    <w:p>
      <w:pPr>
        <w:spacing w:after="0" w:line="460" w:lineRule="exact"/>
        <w:jc w:val="center"/>
        <w:rPr>
          <w:rFonts w:hint="eastAsia" w:asciiTheme="minorEastAsia" w:hAnsiTheme="minorEastAsia" w:eastAsiaTheme="minorEastAsia"/>
          <w:sz w:val="44"/>
          <w:szCs w:val="44"/>
        </w:rPr>
      </w:pPr>
      <w:r>
        <w:rPr>
          <w:rFonts w:hint="eastAsia" w:asciiTheme="minorEastAsia" w:hAnsiTheme="minorEastAsia" w:eastAsiaTheme="minorEastAsia"/>
          <w:sz w:val="44"/>
          <w:szCs w:val="44"/>
        </w:rPr>
        <w:t>公务员录用体检通用标准（试行）</w:t>
      </w:r>
    </w:p>
    <w:p>
      <w:pPr>
        <w:spacing w:after="0" w:line="460" w:lineRule="exact"/>
        <w:jc w:val="center"/>
        <w:rPr>
          <w:rFonts w:hint="eastAsia" w:asciiTheme="minorEastAsia" w:hAnsiTheme="minorEastAsia" w:eastAsiaTheme="minorEastAsia"/>
          <w:sz w:val="44"/>
          <w:szCs w:val="44"/>
        </w:rPr>
      </w:pPr>
    </w:p>
    <w:p>
      <w:pPr>
        <w:spacing w:after="0"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第一条风湿性心脏病、心肌病、冠心病、先天性心脏病等器质性心脏病，不合格。先天性心脏病不需手术者或经手术治愈者，合格。</w:t>
      </w:r>
    </w:p>
    <w:p>
      <w:pPr>
        <w:spacing w:after="0"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遇有下列情况之一的，排除病理性改变，合格：</w:t>
      </w:r>
    </w:p>
    <w:p>
      <w:pPr>
        <w:spacing w:after="0"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（一）心脏听诊有杂音；</w:t>
      </w:r>
    </w:p>
    <w:p>
      <w:pPr>
        <w:spacing w:after="0"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（二）频发期前收缩；</w:t>
      </w:r>
    </w:p>
    <w:p>
      <w:pPr>
        <w:spacing w:after="0"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（三）心率每分钟小于50次或大于110次；</w:t>
      </w:r>
    </w:p>
    <w:p>
      <w:pPr>
        <w:spacing w:after="0"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（四）心电图有异常的其他情况。</w:t>
      </w:r>
    </w:p>
    <w:p>
      <w:pPr>
        <w:spacing w:after="0"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第二条血压在下列范围内，合格：收缩压小于140mmHg；舒张压小于90mmHg。</w:t>
      </w:r>
    </w:p>
    <w:p>
      <w:pPr>
        <w:spacing w:after="0"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第三条血液系统疾病，不合格。单纯性缺铁性贫血，血红蛋白男性高于90g／L、女性高于80g／L，合格。</w:t>
      </w:r>
    </w:p>
    <w:p>
      <w:pPr>
        <w:spacing w:after="0"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第四条结核病不合格。但下列情况合格：</w:t>
      </w:r>
    </w:p>
    <w:p>
      <w:pPr>
        <w:spacing w:after="0"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（一）原发性肺结核、继发性肺结核、结核性胸膜炎，临床治愈后稳定1年无变化者；</w:t>
      </w:r>
    </w:p>
    <w:p>
      <w:pPr>
        <w:spacing w:after="0"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（二）肺外结核病：肾结核、骨结核、腹膜结核、淋巴结核等，临床治愈后2年无复发，经专科医院检查无变化者。</w:t>
      </w:r>
    </w:p>
    <w:p>
      <w:pPr>
        <w:spacing w:after="0"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第五条慢性支气管炎伴阻塞性肺气肿、支气管扩张、支气管哮喘，不合格。</w:t>
      </w:r>
    </w:p>
    <w:p>
      <w:pPr>
        <w:spacing w:after="0"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第六条慢性胰腺炎、溃疡性结肠炎、克罗恩病等严重慢性消化系统疾病，不合格。胃次全切除术后无严重并发症者，合格。</w:t>
      </w:r>
    </w:p>
    <w:p>
      <w:pPr>
        <w:spacing w:after="0"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第七条各种急慢性肝炎及肝硬化，不合格。</w:t>
      </w:r>
    </w:p>
    <w:p>
      <w:pPr>
        <w:spacing w:after="0"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第八条恶性肿瘤，不合格。</w:t>
      </w:r>
    </w:p>
    <w:p>
      <w:pPr>
        <w:spacing w:after="0"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第九条肾炎、慢性肾盂肾炎、多囊肾、肾功能不全，不合格。</w:t>
      </w:r>
    </w:p>
    <w:p>
      <w:pPr>
        <w:spacing w:after="0"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第十条糖尿病、尿崩症、肢端肥大症等内分泌系统疾病，不合格。甲状腺功能亢进治愈后1年无症状和体征者，合格。</w:t>
      </w:r>
    </w:p>
    <w:p>
      <w:pPr>
        <w:spacing w:after="0"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第十一条有癫痫病史、精神病史、癔病史、夜游症、严重的神经官能症（经常头痛头晕、失眠、记忆力明显下降等），精神活性物质滥用和依赖者，不合格。</w:t>
      </w:r>
    </w:p>
    <w:p>
      <w:pPr>
        <w:spacing w:after="0"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第十二条红斑狼疮、皮肌炎和/或多发性肌炎、硬皮病、结节性多动脉炎、类风湿性关节炎等各种弥漫性结缔组织疾病，大动脉炎，不合格。</w:t>
      </w:r>
    </w:p>
    <w:p>
      <w:pPr>
        <w:spacing w:after="0"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第十三条晚期血吸虫病，晚期血丝虫病兼有橡皮肿或有乳糜尿，不合格。</w:t>
      </w:r>
    </w:p>
    <w:p>
      <w:pPr>
        <w:spacing w:after="0"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第十四条颅骨缺损、颅内异物存留、颅脑畸形、脑外伤后综合征，不合格。</w:t>
      </w:r>
    </w:p>
    <w:p>
      <w:pPr>
        <w:spacing w:after="0"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第十五条严重的慢性骨髓炎，不合格。</w:t>
      </w:r>
    </w:p>
    <w:p>
      <w:pPr>
        <w:spacing w:after="0"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第十六条三度单纯性甲状腺肿，不合格。</w:t>
      </w:r>
    </w:p>
    <w:p>
      <w:pPr>
        <w:spacing w:after="0"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第十七条有梗阻的胆结石或泌尿系结石，不合格。</w:t>
      </w:r>
    </w:p>
    <w:p>
      <w:pPr>
        <w:spacing w:after="0"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第十八条淋病、梅毒、软下疳、性病性淋巴肉芽肿、尖锐湿疣、生殖器疱疹，艾滋病，不合格。</w:t>
      </w:r>
    </w:p>
    <w:p>
      <w:pPr>
        <w:spacing w:after="0"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第十九条双眼矫正视力均低于4.8（小数视力0.6），一眼失明另一眼矫正视力低于4.9（小数视力0.8），有明显视功能损害眼病者，不合格。</w:t>
      </w:r>
    </w:p>
    <w:p>
      <w:pPr>
        <w:spacing w:after="0"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第二十条双耳均有听力障碍，在使用人工听觉装置情况下，双耳在3米以内耳语仍听不见者，不合格。</w:t>
      </w:r>
    </w:p>
    <w:p>
      <w:pPr>
        <w:spacing w:after="0"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第二十一条未纳入体检标准，影响正常履行职责的其他严重疾病，不合格。</w:t>
      </w:r>
    </w:p>
    <w:p>
      <w:pPr>
        <w:spacing w:after="0"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5021204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95524"/>
    <w:rsid w:val="0015773B"/>
    <w:rsid w:val="002F6F56"/>
    <w:rsid w:val="00323B43"/>
    <w:rsid w:val="003D37D8"/>
    <w:rsid w:val="00426133"/>
    <w:rsid w:val="004358AB"/>
    <w:rsid w:val="00774FFD"/>
    <w:rsid w:val="007F11FA"/>
    <w:rsid w:val="008B7726"/>
    <w:rsid w:val="00D31D50"/>
    <w:rsid w:val="00E706F2"/>
    <w:rsid w:val="00E969A0"/>
    <w:rsid w:val="37665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rFonts w:ascii="Tahoma" w:hAnsi="Tahoma"/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152</Words>
  <Characters>871</Characters>
  <Lines>7</Lines>
  <Paragraphs>2</Paragraphs>
  <TotalTime>30</TotalTime>
  <ScaleCrop>false</ScaleCrop>
  <LinksUpToDate>false</LinksUpToDate>
  <CharactersWithSpaces>1021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张翠</dc:creator>
  <cp:lastModifiedBy>ぺ灬cc果冻ル</cp:lastModifiedBy>
  <cp:lastPrinted>2021-01-04T07:03:00Z</cp:lastPrinted>
  <dcterms:modified xsi:type="dcterms:W3CDTF">2021-01-05T06:30:24Z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