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570"/>
        <w:gridCol w:w="1140"/>
        <w:gridCol w:w="1320"/>
        <w:gridCol w:w="2655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出生     年月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2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拟聘用单位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拟聘岗位及代码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杨志洁</w:t>
            </w:r>
          </w:p>
        </w:tc>
        <w:tc>
          <w:tcPr>
            <w:tcW w:w="5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1987.08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65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凤凰县城镇绿化管理站</w:t>
            </w: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4"/>
                <w:szCs w:val="24"/>
                <w:bdr w:val="none" w:color="auto" w:sz="0" w:space="0"/>
              </w:rPr>
              <w:t>城市绿化与维护017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BG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F0012"/>
    <w:rsid w:val="04A0501D"/>
    <w:rsid w:val="062F0012"/>
    <w:rsid w:val="11D63C72"/>
    <w:rsid w:val="45FB5DDD"/>
    <w:rsid w:val="46682F7F"/>
    <w:rsid w:val="7760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2021-01-04T07:21:00Z</dcterms:created>
  <dc:creator>Administrator</dc:creator>
  <cp:lastModifiedBy>Administrator</cp:lastModifiedBy>
  <dcterms:modified xsi:type="dcterms:W3CDTF">2021-01-04T07:42:30Z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