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shd w:val="clear" w:fill="FFFFFF"/>
        </w:rPr>
        <w:t>玉溪市财政局公开招聘编外人员拟聘用人员公示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0"/>
        <w:gridCol w:w="690"/>
        <w:gridCol w:w="520"/>
        <w:gridCol w:w="350"/>
        <w:gridCol w:w="1200"/>
        <w:gridCol w:w="690"/>
        <w:gridCol w:w="1328"/>
        <w:gridCol w:w="690"/>
        <w:gridCol w:w="1328"/>
        <w:gridCol w:w="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综合成绩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实得分（占50%）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实得分（占50%）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1222C01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史晶蕊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办公辅助001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41.50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80.25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1222C47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王海峰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办公辅助001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1222C07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李昀睿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办公辅助002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83.67 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41.84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80.59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1222C25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袁宇晨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办公辅助003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71.33 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74.42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05FBF"/>
    <w:rsid w:val="21205F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2021-01-04T02:32:00Z</dcterms:created>
  <dc:creator>WPS_1609033458</dc:creator>
  <cp:lastModifiedBy>WPS_1609033458</cp:lastModifiedBy>
  <dcterms:modified xsi:type="dcterms:W3CDTF">2021-01-04T02:32:52Z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