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2020年宜章县机关事业单位第二批公开选聘工作人员综合成绩公示</w:t>
      </w:r>
    </w:p>
    <w:p>
      <w:pPr>
        <w:keepNext w:val="0"/>
        <w:keepLines w:val="0"/>
        <w:widowControl/>
        <w:suppressLineNumbers w:val="0"/>
        <w:pBdr>
          <w:bottom w:val="single" w:color="DDDDDD" w:sz="18" w:space="0"/>
        </w:pBdr>
        <w:spacing w:before="390" w:beforeAutospacing="0" w:after="0" w:afterAutospacing="1" w:line="540" w:lineRule="atLeast"/>
        <w:ind w:left="0" w:right="0"/>
        <w:jc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发布时间：2020-12-31 17:16来源：宜章县人力资源和社会保障局作者：点击量：75【字体：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instrText xml:space="preserve"> HYPERLINK "http://www.yzx.gov.cn/2/22/47/javascript:doZoom(24)"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olor w:val="333333"/>
          <w:sz w:val="21"/>
          <w:szCs w:val="21"/>
          <w:u w:val="none"/>
        </w:rPr>
        <w:t xml:space="preserve">大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instrText xml:space="preserve"> HYPERLINK "http://www.yzx.gov.cn/2/22/47/javascript:doZoom(18)"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olor w:val="333333"/>
          <w:sz w:val="21"/>
          <w:szCs w:val="21"/>
          <w:u w:val="none"/>
        </w:rPr>
        <w:t>中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instrText xml:space="preserve"> HYPERLINK "http://www.yzx.gov.cn/2/22/47/javascript:doZoom(12)"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olor w:val="333333"/>
          <w:sz w:val="21"/>
          <w:szCs w:val="21"/>
          <w:u w:val="none"/>
        </w:rPr>
        <w:t>小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】</w:t>
      </w:r>
    </w:p>
    <w:tbl>
      <w:tblPr>
        <w:tblW w:w="1347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2400"/>
        <w:gridCol w:w="1006"/>
        <w:gridCol w:w="1393"/>
        <w:gridCol w:w="960"/>
        <w:gridCol w:w="1409"/>
        <w:gridCol w:w="960"/>
        <w:gridCol w:w="1409"/>
        <w:gridCol w:w="650"/>
        <w:gridCol w:w="774"/>
        <w:gridCol w:w="913"/>
        <w:gridCol w:w="116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笔试折合成绩（50%）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面试折合成绩（50%)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选聘计划数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122600107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84.00 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42.00 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42.7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7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122600103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89.10 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44.55 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40.07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84.62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122600108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37.70 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78.34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39.17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122600109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69.20 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34.60 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39.06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122600104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63.20 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31.60 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38.39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宜章瑶矿退管中心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122600110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47.80 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23.90 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23.9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杨梅山矿区管理服务中心  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122600102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83.30 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41.65 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40.85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7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杨梅山矿区管理服务中心  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122600101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48.90 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24.45 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37.35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13591"/>
    <w:rsid w:val="3CC13591"/>
    <w:rsid w:val="4726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rFonts w:ascii="微软雅黑" w:hAnsi="微软雅黑" w:eastAsia="微软雅黑" w:cs="微软雅黑"/>
    </w:rPr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a2"/>
    <w:basedOn w:val="3"/>
    <w:uiPriority w:val="0"/>
    <w:rPr>
      <w:bdr w:val="none" w:color="auto" w:sz="0" w:space="0"/>
    </w:rPr>
  </w:style>
  <w:style w:type="character" w:customStyle="1" w:styleId="8">
    <w:name w:val="hover29"/>
    <w:basedOn w:val="3"/>
    <w:uiPriority w:val="0"/>
    <w:rPr>
      <w:color w:val="000000"/>
      <w:shd w:val="clear" w:fill="FFFFFF"/>
    </w:rPr>
  </w:style>
  <w:style w:type="character" w:customStyle="1" w:styleId="9">
    <w:name w:val="n5"/>
    <w:basedOn w:val="3"/>
    <w:uiPriority w:val="0"/>
  </w:style>
  <w:style w:type="character" w:customStyle="1" w:styleId="10">
    <w:name w:val="a4"/>
    <w:basedOn w:val="3"/>
    <w:uiPriority w:val="0"/>
    <w:rPr>
      <w:bdr w:val="none" w:color="auto" w:sz="0" w:space="0"/>
    </w:rPr>
  </w:style>
  <w:style w:type="character" w:customStyle="1" w:styleId="11">
    <w:name w:val="a3"/>
    <w:basedOn w:val="3"/>
    <w:uiPriority w:val="0"/>
    <w:rPr>
      <w:bdr w:val="none" w:color="auto" w:sz="0" w:space="0"/>
    </w:rPr>
  </w:style>
  <w:style w:type="character" w:customStyle="1" w:styleId="12">
    <w:name w:val="n1"/>
    <w:basedOn w:val="3"/>
    <w:uiPriority w:val="0"/>
  </w:style>
  <w:style w:type="character" w:customStyle="1" w:styleId="13">
    <w:name w:val="a1"/>
    <w:basedOn w:val="3"/>
    <w:uiPriority w:val="0"/>
    <w:rPr>
      <w:bdr w:val="none" w:color="auto" w:sz="0" w:space="0"/>
    </w:rPr>
  </w:style>
  <w:style w:type="character" w:customStyle="1" w:styleId="14">
    <w:name w:val="n3"/>
    <w:basedOn w:val="3"/>
    <w:uiPriority w:val="0"/>
  </w:style>
  <w:style w:type="character" w:customStyle="1" w:styleId="15">
    <w:name w:val="n2"/>
    <w:basedOn w:val="3"/>
    <w:uiPriority w:val="0"/>
  </w:style>
  <w:style w:type="character" w:customStyle="1" w:styleId="16">
    <w:name w:val="n4"/>
    <w:basedOn w:val="3"/>
    <w:uiPriority w:val="0"/>
  </w:style>
  <w:style w:type="character" w:customStyle="1" w:styleId="17">
    <w:name w:val="line"/>
    <w:basedOn w:val="3"/>
    <w:uiPriority w:val="0"/>
  </w:style>
  <w:style w:type="character" w:customStyle="1" w:styleId="18">
    <w:name w:val="line1"/>
    <w:basedOn w:val="3"/>
    <w:uiPriority w:val="0"/>
  </w:style>
  <w:style w:type="character" w:customStyle="1" w:styleId="19">
    <w:name w:val="wx-space"/>
    <w:basedOn w:val="3"/>
    <w:uiPriority w:val="0"/>
  </w:style>
  <w:style w:type="character" w:customStyle="1" w:styleId="20">
    <w:name w:val="wx-space1"/>
    <w:basedOn w:val="3"/>
    <w:uiPriority w:val="0"/>
  </w:style>
  <w:style w:type="character" w:customStyle="1" w:styleId="21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2020-12-31T08:25:00Z</dcterms:created>
  <dc:creator>清风明月</dc:creator>
  <cp:lastModifiedBy>28264</cp:lastModifiedBy>
  <dcterms:modified xsi:type="dcterms:W3CDTF">2021-01-01T03:04:35Z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