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79" w:rsidRDefault="00D47679" w:rsidP="00D47679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1</w:t>
      </w:r>
    </w:p>
    <w:p w:rsidR="00D47679" w:rsidRDefault="00D47679" w:rsidP="00D47679">
      <w:pPr>
        <w:jc w:val="center"/>
        <w:rPr>
          <w:rFonts w:ascii="黑体" w:eastAsia="黑体" w:hAnsi="黑体" w:cs="方正小标宋简体"/>
          <w:bCs/>
          <w:kern w:val="0"/>
          <w:sz w:val="44"/>
          <w:szCs w:val="44"/>
        </w:rPr>
      </w:pPr>
      <w:r>
        <w:rPr>
          <w:rFonts w:ascii="黑体" w:eastAsia="黑体" w:hAnsi="黑体" w:cs="方正小标宋简体" w:hint="eastAsia"/>
          <w:bCs/>
          <w:kern w:val="0"/>
          <w:sz w:val="44"/>
          <w:szCs w:val="44"/>
        </w:rPr>
        <w:t>人员需求表</w:t>
      </w:r>
    </w:p>
    <w:tbl>
      <w:tblPr>
        <w:tblpPr w:leftFromText="180" w:rightFromText="180" w:vertAnchor="text" w:horzAnchor="page" w:tblpX="1108" w:tblpY="208"/>
        <w:tblOverlap w:val="never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3"/>
        <w:gridCol w:w="709"/>
        <w:gridCol w:w="1276"/>
        <w:gridCol w:w="1701"/>
        <w:gridCol w:w="992"/>
        <w:gridCol w:w="980"/>
        <w:gridCol w:w="4973"/>
        <w:gridCol w:w="1560"/>
      </w:tblGrid>
      <w:tr w:rsidR="00D47679" w:rsidTr="00DC23A7">
        <w:trPr>
          <w:trHeight w:hRule="exact" w:val="706"/>
        </w:trPr>
        <w:tc>
          <w:tcPr>
            <w:tcW w:w="675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843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岗位</w:t>
            </w:r>
          </w:p>
        </w:tc>
        <w:tc>
          <w:tcPr>
            <w:tcW w:w="709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人数</w:t>
            </w:r>
          </w:p>
        </w:tc>
        <w:tc>
          <w:tcPr>
            <w:tcW w:w="1276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学历学位</w:t>
            </w:r>
          </w:p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1701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专业</w:t>
            </w:r>
          </w:p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92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年龄</w:t>
            </w:r>
          </w:p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80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户籍</w:t>
            </w:r>
          </w:p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4973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其他要求及说明</w:t>
            </w:r>
          </w:p>
        </w:tc>
        <w:tc>
          <w:tcPr>
            <w:tcW w:w="1560" w:type="dxa"/>
            <w:vAlign w:val="center"/>
          </w:tcPr>
          <w:p w:rsidR="00D47679" w:rsidRDefault="00D47679" w:rsidP="00DC23A7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备注</w:t>
            </w:r>
          </w:p>
        </w:tc>
      </w:tr>
      <w:tr w:rsidR="00D47679" w:rsidTr="00DC23A7">
        <w:trPr>
          <w:trHeight w:hRule="exact" w:val="1995"/>
        </w:trPr>
        <w:tc>
          <w:tcPr>
            <w:tcW w:w="675" w:type="dxa"/>
            <w:vAlign w:val="center"/>
          </w:tcPr>
          <w:p w:rsidR="00D47679" w:rsidRDefault="00D47679" w:rsidP="00DC23A7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1843" w:type="dxa"/>
            <w:vAlign w:val="center"/>
          </w:tcPr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专职</w:t>
            </w:r>
            <w:r w:rsidRPr="00A205D6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人民调解员</w:t>
            </w:r>
          </w:p>
        </w:tc>
        <w:tc>
          <w:tcPr>
            <w:tcW w:w="709" w:type="dxa"/>
            <w:vAlign w:val="center"/>
          </w:tcPr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大专</w:t>
            </w:r>
          </w:p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及以上</w:t>
            </w:r>
          </w:p>
        </w:tc>
        <w:tc>
          <w:tcPr>
            <w:tcW w:w="1701" w:type="dxa"/>
            <w:vAlign w:val="center"/>
          </w:tcPr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法律相关专业</w:t>
            </w:r>
          </w:p>
        </w:tc>
        <w:tc>
          <w:tcPr>
            <w:tcW w:w="992" w:type="dxa"/>
            <w:vAlign w:val="center"/>
          </w:tcPr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35周岁</w:t>
            </w:r>
          </w:p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及以下</w:t>
            </w:r>
          </w:p>
        </w:tc>
        <w:tc>
          <w:tcPr>
            <w:tcW w:w="980" w:type="dxa"/>
            <w:vAlign w:val="center"/>
          </w:tcPr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金华市</w:t>
            </w:r>
          </w:p>
          <w:p w:rsidR="00D47679" w:rsidRDefault="00D47679" w:rsidP="00DC23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</w:rPr>
              <w:t>辖区</w:t>
            </w:r>
          </w:p>
        </w:tc>
        <w:tc>
          <w:tcPr>
            <w:tcW w:w="4973" w:type="dxa"/>
            <w:vAlign w:val="center"/>
          </w:tcPr>
          <w:p w:rsidR="00D47679" w:rsidRDefault="00D47679" w:rsidP="00DC23A7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仿宋_GB2312" w:cs="仿宋_GB2312"/>
                <w:bCs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2"/>
              </w:rPr>
              <w:t>1.</w:t>
            </w:r>
            <w:r w:rsidRPr="00D56AEF">
              <w:rPr>
                <w:rFonts w:ascii="仿宋_GB2312" w:eastAsia="仿宋_GB2312" w:hAnsi="仿宋_GB2312" w:cs="仿宋_GB2312" w:hint="eastAsia"/>
                <w:bCs/>
                <w:sz w:val="22"/>
              </w:rPr>
              <w:t>有一定的法律知识和政策</w:t>
            </w:r>
            <w:r>
              <w:rPr>
                <w:rFonts w:ascii="仿宋_GB2312" w:eastAsia="仿宋_GB2312" w:hAnsi="仿宋_GB2312" w:cs="仿宋_GB2312" w:hint="eastAsia"/>
                <w:bCs/>
                <w:sz w:val="22"/>
              </w:rPr>
              <w:t>水平以及较强的语言表达能力和组织协调能力，能够熟练操作办公电脑；</w:t>
            </w:r>
          </w:p>
          <w:p w:rsidR="00D47679" w:rsidRPr="00D56AEF" w:rsidRDefault="00D47679" w:rsidP="00DC23A7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仿宋_GB2312" w:cs="仿宋_GB2312"/>
                <w:bCs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2.工作地点在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金华洋埠镇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，单位安排食宿，有班车接送。</w:t>
            </w:r>
          </w:p>
          <w:p w:rsidR="00D47679" w:rsidRPr="00D56AEF" w:rsidRDefault="00D47679" w:rsidP="00DC23A7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仿宋_GB2312" w:cs="仿宋_GB2312"/>
                <w:bCs/>
                <w:sz w:val="22"/>
              </w:rPr>
            </w:pPr>
          </w:p>
        </w:tc>
        <w:tc>
          <w:tcPr>
            <w:tcW w:w="1560" w:type="dxa"/>
            <w:vAlign w:val="center"/>
          </w:tcPr>
          <w:p w:rsidR="00D47679" w:rsidRPr="00DA72D3" w:rsidRDefault="00D47679" w:rsidP="00DC23A7">
            <w:pPr>
              <w:spacing w:line="280" w:lineRule="exact"/>
              <w:jc w:val="center"/>
              <w:rPr>
                <w:rFonts w:ascii="仿宋" w:eastAsia="仿宋" w:hAnsi="仿宋" w:cs="仿宋"/>
                <w:color w:val="0D0D0D" w:themeColor="text1" w:themeTint="F2"/>
                <w:szCs w:val="21"/>
              </w:rPr>
            </w:pPr>
            <w:r>
              <w:rPr>
                <w:rFonts w:ascii="仿宋" w:eastAsia="仿宋" w:hAnsi="仿宋" w:cs="仿宋" w:hint="eastAsia"/>
                <w:color w:val="0D0D0D" w:themeColor="text1" w:themeTint="F2"/>
                <w:szCs w:val="21"/>
              </w:rPr>
              <w:t>须提供本人户口本复印件1份</w:t>
            </w:r>
          </w:p>
        </w:tc>
      </w:tr>
    </w:tbl>
    <w:p w:rsidR="00D47679" w:rsidRPr="00D5179B" w:rsidRDefault="00D47679" w:rsidP="00D47679">
      <w:pPr>
        <w:rPr>
          <w:sz w:val="22"/>
        </w:rPr>
        <w:sectPr w:rsidR="00D47679" w:rsidRPr="00D5179B">
          <w:pgSz w:w="16838" w:h="11906" w:orient="landscape"/>
          <w:pgMar w:top="1644" w:right="1304" w:bottom="1644" w:left="1417" w:header="851" w:footer="992" w:gutter="0"/>
          <w:cols w:space="0"/>
          <w:docGrid w:type="linesAndChars" w:linePitch="319" w:charSpace="39"/>
        </w:sectPr>
      </w:pPr>
      <w:r>
        <w:rPr>
          <w:rFonts w:ascii="仿宋_GB2312" w:eastAsia="仿宋_GB2312" w:hAnsi="仿宋_GB2312" w:cs="仿宋_GB2312" w:hint="eastAsia"/>
          <w:szCs w:val="21"/>
        </w:rPr>
        <w:t>说明：年龄、经历等要求统一截止至报名日。</w:t>
      </w:r>
    </w:p>
    <w:p w:rsidR="00FC1228" w:rsidRPr="00FC4E71" w:rsidRDefault="00FC1228" w:rsidP="007C78FC">
      <w:pPr>
        <w:ind w:right="4040"/>
        <w:rPr>
          <w:rFonts w:ascii="微软雅黑" w:eastAsia="微软雅黑" w:hAnsi="微软雅黑"/>
          <w:b/>
          <w:sz w:val="52"/>
          <w:szCs w:val="52"/>
        </w:rPr>
      </w:pPr>
    </w:p>
    <w:sectPr w:rsidR="00FC1228" w:rsidRPr="00FC4E71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408" w:rsidRDefault="00700408" w:rsidP="0011729D">
      <w:r>
        <w:separator/>
      </w:r>
    </w:p>
  </w:endnote>
  <w:endnote w:type="continuationSeparator" w:id="0">
    <w:p w:rsidR="00700408" w:rsidRDefault="00700408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C636DC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C636DC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D47679">
      <w:rPr>
        <w:rStyle w:val="a7"/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408" w:rsidRDefault="00700408" w:rsidP="0011729D">
      <w:r>
        <w:separator/>
      </w:r>
    </w:p>
  </w:footnote>
  <w:footnote w:type="continuationSeparator" w:id="0">
    <w:p w:rsidR="00700408" w:rsidRDefault="00700408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1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1"/>
  </w:num>
  <w:num w:numId="11">
    <w:abstractNumId w:val="9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509A0"/>
    <w:rsid w:val="00354EAC"/>
    <w:rsid w:val="00357A9B"/>
    <w:rsid w:val="00372885"/>
    <w:rsid w:val="003936A9"/>
    <w:rsid w:val="003D1184"/>
    <w:rsid w:val="003D6453"/>
    <w:rsid w:val="003E3DA6"/>
    <w:rsid w:val="003F486E"/>
    <w:rsid w:val="003F6B29"/>
    <w:rsid w:val="00420FB7"/>
    <w:rsid w:val="004222AF"/>
    <w:rsid w:val="00437734"/>
    <w:rsid w:val="00441A54"/>
    <w:rsid w:val="0046312A"/>
    <w:rsid w:val="004651C5"/>
    <w:rsid w:val="00467BC9"/>
    <w:rsid w:val="00471DA1"/>
    <w:rsid w:val="004B297B"/>
    <w:rsid w:val="004B2E67"/>
    <w:rsid w:val="004B4F40"/>
    <w:rsid w:val="004B7132"/>
    <w:rsid w:val="004B77E4"/>
    <w:rsid w:val="004C1F55"/>
    <w:rsid w:val="004D1756"/>
    <w:rsid w:val="004E7CA5"/>
    <w:rsid w:val="00502FAD"/>
    <w:rsid w:val="00504040"/>
    <w:rsid w:val="00506FB4"/>
    <w:rsid w:val="00507EF0"/>
    <w:rsid w:val="00515389"/>
    <w:rsid w:val="00530906"/>
    <w:rsid w:val="00556010"/>
    <w:rsid w:val="005621A7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4675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97ACD"/>
    <w:rsid w:val="008C1BA9"/>
    <w:rsid w:val="008E6DA6"/>
    <w:rsid w:val="00914041"/>
    <w:rsid w:val="00920374"/>
    <w:rsid w:val="00930A0F"/>
    <w:rsid w:val="00937F0D"/>
    <w:rsid w:val="00957A66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40AFA"/>
    <w:rsid w:val="00A64D37"/>
    <w:rsid w:val="00A706ED"/>
    <w:rsid w:val="00A70DAE"/>
    <w:rsid w:val="00AD1334"/>
    <w:rsid w:val="00AF480B"/>
    <w:rsid w:val="00AF55B7"/>
    <w:rsid w:val="00B12A7F"/>
    <w:rsid w:val="00B441CE"/>
    <w:rsid w:val="00B55A05"/>
    <w:rsid w:val="00B7089E"/>
    <w:rsid w:val="00B80299"/>
    <w:rsid w:val="00B932EA"/>
    <w:rsid w:val="00BB08F4"/>
    <w:rsid w:val="00BB199D"/>
    <w:rsid w:val="00BB2896"/>
    <w:rsid w:val="00BD0699"/>
    <w:rsid w:val="00BD2AC5"/>
    <w:rsid w:val="00BF02E1"/>
    <w:rsid w:val="00BF0EE9"/>
    <w:rsid w:val="00C00F65"/>
    <w:rsid w:val="00C31839"/>
    <w:rsid w:val="00C37CDE"/>
    <w:rsid w:val="00C636DC"/>
    <w:rsid w:val="00C63D55"/>
    <w:rsid w:val="00CB7BFC"/>
    <w:rsid w:val="00CD2E65"/>
    <w:rsid w:val="00D211C9"/>
    <w:rsid w:val="00D47679"/>
    <w:rsid w:val="00D54C05"/>
    <w:rsid w:val="00D635F9"/>
    <w:rsid w:val="00D7225E"/>
    <w:rsid w:val="00D74418"/>
    <w:rsid w:val="00D8121E"/>
    <w:rsid w:val="00D85747"/>
    <w:rsid w:val="00DA43B7"/>
    <w:rsid w:val="00DD59FA"/>
    <w:rsid w:val="00DF25A2"/>
    <w:rsid w:val="00E20C48"/>
    <w:rsid w:val="00E30783"/>
    <w:rsid w:val="00E436E9"/>
    <w:rsid w:val="00E558E6"/>
    <w:rsid w:val="00EA4357"/>
    <w:rsid w:val="00EB3B2E"/>
    <w:rsid w:val="00EB7B4A"/>
    <w:rsid w:val="00EC2CBE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A4D00"/>
    <w:rsid w:val="00FC1228"/>
    <w:rsid w:val="00FC1E04"/>
    <w:rsid w:val="00FC3C75"/>
    <w:rsid w:val="00FC4E71"/>
    <w:rsid w:val="00FE4C38"/>
    <w:rsid w:val="00FE5116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D6762-7C61-4CE7-99D4-468C14CF6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74</cp:revision>
  <cp:lastPrinted>2020-12-28T07:22:00Z</cp:lastPrinted>
  <dcterms:created xsi:type="dcterms:W3CDTF">2019-10-21T04:37:00Z</dcterms:created>
  <dcterms:modified xsi:type="dcterms:W3CDTF">2020-12-31T02:14:00Z</dcterms:modified>
</cp:coreProperties>
</file>