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兰亭黑_GBK" w:hAnsi="方正兰亭黑_GBK" w:eastAsia="方正兰亭黑_GBK" w:cs="方正兰亭黑_GBK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  <w:t>2021年临床执业医师《</w:t>
      </w:r>
      <w:r>
        <w:rPr>
          <w:rFonts w:hint="eastAsia" w:ascii="方正兰亭黑_GBK" w:hAnsi="方正兰亭黑_GBK" w:eastAsia="方正兰亭黑_GBK" w:cs="方正兰亭黑_GBK"/>
          <w:b/>
          <w:bCs/>
          <w:i w:val="0"/>
          <w:caps w:val="0"/>
          <w:color w:val="FF0000"/>
          <w:spacing w:val="0"/>
          <w:sz w:val="28"/>
          <w:szCs w:val="28"/>
          <w:lang w:val="en-US" w:eastAsia="zh-CN"/>
        </w:rPr>
        <w:t>医学伦理学</w:t>
      </w:r>
      <w:r>
        <w:rPr>
          <w:rFonts w:hint="eastAsia" w:ascii="方正兰亭黑_GBK" w:hAnsi="方正兰亭黑_GBK" w:eastAsia="方正兰亭黑_GBK" w:cs="方正兰亭黑_GBK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  <w:t>》考试大纲</w:t>
      </w:r>
    </w:p>
    <w:tbl>
      <w:tblPr>
        <w:tblStyle w:val="5"/>
        <w:tblW w:w="8366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4"/>
        <w:gridCol w:w="2399"/>
        <w:gridCol w:w="494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单元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细目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要点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一、伦理学与医学伦理学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1.伦理学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（1）伦理学的含义和类型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（2）伦理学的研究对象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（3）伦理学的基本概念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2.医学伦理学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（1）医学伦理学的含义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（2）医学伦理学的历史发展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（3）医学伦理学的研究对象和内容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（4）医学伦理学的基本观点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（5）学习医学伦理学的意义和方法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1.医学伦理的指导原则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（1）防病治病，救死扶伤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（2）实行社会主义人道主义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（3）全心全意为人民身心健康服务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二、医学伦理学的原则与规范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2.医学伦理学的基本原则</w:t>
            </w:r>
            <w:bookmarkStart w:id="0" w:name="_GoBack"/>
            <w:bookmarkEnd w:id="0"/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（1）尊重原则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（2）不伤害原则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（3）有利原则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（4）公正原则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3.医学伦理学的基本规范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（1）医学伦理学基本规范的含义和本质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（2）医学伦理学基本规范的形式和内容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（3）医务人员的行为规范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三、医疗人际关系伦理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1.医患关系伦理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（1）医患关系的伦理含义和特点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（2）医患关系的伦理属性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（3）医患关系的伦理模式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（4）医患双方的道德权利与义务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（5）构建和谐医患关系的伦理要求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2.医务人员之间关系伦理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（1）医务人员之间关系的含义和特点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（2）处理好医务人员之间关系的意义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（3）协调医务人员之间关系的伦理要求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四、临床诊疗伦理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1.临床诊疗的伦理原则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（1）患者至上原则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（2）最优化原则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（3）知情同意原则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（4）保密守信原则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2.临床诊断的伦理要求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（1）询问病史的伦理要求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（2）体格检查的伦理要求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（3）辅助检查的伦理要求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3.临床治疗的伦理要求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（1）药物治疗的伦理要求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（2）手术治疗的伦理要求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（3）其他治疗的伦理要求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4.临床急救的伦理要求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（1）临床急救工作的特点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（2）临床急救的伦理要求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5.临床治疗的伦理决策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（1）临床治疗的伦理难题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（2）临床治疗的伦理决策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五、临终关怀与死亡的伦理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1、临终关怀伦理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（1）临终关怀的含义和特点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（2）临终关怀的伦理意义和要求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2、安乐死伦理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（1）安乐死的含义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（2）安乐死的伦理争议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3、死亡伦理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（1）死亡的含义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（2）死亡标准的历史演变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（3）脑死亡标准的伦理意义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六、公共卫生伦理与健康伦理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1.公共卫生伦理学的含义和理论基础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（1）公共卫生伦理学的含义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（2）公共卫生伦理的理论基础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2.公共卫生伦理原则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（1）全社会参与原则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（2）社会公益原则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（3）社会公正原则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（4）互助协同原则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（5）信息公开原则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3.公共卫生工作伦理要求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（1）疾病防控的伦理要求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（2）职业性损害防治的伦理学要求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（3）健康教育和健康促进的伦理学要求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（4）应对突发公共卫生事件的伦理要求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4.健康伦理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（1）健康伦理的含义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（2）健康权利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（3）健康责任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七、医学科研伦理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1.医学科研伦理的含义和要求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（1）医学科研伦理的含义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（2）医学科研伦理的要求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2.涉及人的生物医学研究伦理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（1）涉及人的生物医学研究的含义和类型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（2）涉及人的生物医学研究的伦理原则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3.动物实验伦理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（1）动物实验伦理的含义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（2）动物实验伦理要求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4.医学伦理委员会及医学伦理审查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（1）医学伦理委员会的含义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（2）医学伦理委员会的职能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（3）涉及人的生物医学研究的伦理审查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八、医学新技术研究与应用的伦理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1.人类生殖技术伦理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（1）人类辅助生殖技术的含义和分类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（2）人类辅助生殖技术的伦理争论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（3）人类辅助生殖技术和人类精子库的伦理原则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（4）人的生殖性克隆技术的伦理争论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2.人体器官移植的论理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（1）人体器官移植的含义和分类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（2）人体器官移植的伦理争议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（3）人体器官移植的伦理原则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3.人的胚胎干细胞研究伦理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（1）人的胚胎干细胞研究的伦理争论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（2）人的胚胎干细胞研究的伦理规范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4.基因诊疗的原理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（1）基因诊断的伦理问题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（2）基因治疗的伦理问题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（3）基因诊疗的伦理原则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九、医务人员医学伦理素质的养成</w:t>
            </w: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1.医学道德教育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（1）医学道德教育的特点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（2）医学道德教育的过程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（3）医学道德教育的方法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2.医学道德修养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（1）医学道德修养的含义和意义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（2）医学道德修养的目标和境界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（3）医学道德修养的途径和方法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3.医学道德评价</w:t>
            </w:r>
          </w:p>
        </w:tc>
        <w:tc>
          <w:tcPr>
            <w:tcW w:w="49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兰亭黑_GBK" w:hAnsi="方正兰亭黑_GBK" w:eastAsia="方正兰亭黑_GBK" w:cs="方正兰亭黑_GBK"/>
                <w:sz w:val="24"/>
                <w:szCs w:val="24"/>
              </w:rPr>
            </w:pP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（1）医学道德评价的含义和意义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（2）医学道德评价的标准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（3）医学道德评价的依据</w:t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方正兰亭黑_GBK" w:hAnsi="方正兰亭黑_GBK" w:eastAsia="方正兰亭黑_GBK" w:cs="方正兰亭黑_GBK"/>
                <w:kern w:val="0"/>
                <w:sz w:val="24"/>
                <w:szCs w:val="24"/>
                <w:lang w:val="en-US" w:eastAsia="zh-CN" w:bidi="ar"/>
              </w:rPr>
              <w:t>（4）医学道德评价的方式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兰亭黑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Theme="minorEastAsia"/>
        <w:lang w:eastAsia="zh-CN"/>
      </w:rPr>
    </w:pPr>
  </w:p>
  <w:p>
    <w:pPr>
      <w:pStyle w:val="2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3040" cy="313055"/>
          <wp:effectExtent l="0" t="0" r="3810" b="12065"/>
          <wp:docPr id="1" name="图片 1" descr="中公分割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中公分割线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3040" cy="313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default" w:eastAsiaTheme="minorEastAsia"/>
        <w:spacing w:val="11"/>
        <w:lang w:val="en-US"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1370330" cy="327660"/>
          <wp:effectExtent l="0" t="0" r="1270" b="15240"/>
          <wp:docPr id="2" name="图片 2" descr="21c7872296e4da71d9f191a627f38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21c7872296e4da71d9f191a627f383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330" cy="327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</w:t>
    </w:r>
    <w:r>
      <w:rPr>
        <w:rFonts w:hint="eastAsia" w:ascii="方正兰亭黑_GBK" w:hAnsi="方正兰亭黑_GBK" w:eastAsia="方正兰亭黑_GBK" w:cs="方正兰亭黑_GBK"/>
        <w:color w:val="7F7F7F" w:themeColor="background1" w:themeShade="80"/>
        <w:sz w:val="21"/>
        <w:szCs w:val="21"/>
        <w:lang w:val="en-US" w:eastAsia="zh-CN"/>
      </w:rPr>
      <w:t>更多资讯请关注公众号：临床执业医师考试信息汇总（zgysks）</w:t>
    </w:r>
  </w:p>
  <w:p>
    <w:pPr>
      <w:pStyle w:val="3"/>
      <w:rPr>
        <w:rFonts w:hint="eastAsia" w:eastAsiaTheme="minorEastAsia"/>
        <w:spacing w:val="28"/>
        <w:lang w:eastAsia="zh-CN"/>
      </w:rPr>
    </w:pPr>
    <w:r>
      <w:rPr>
        <w:rFonts w:hint="eastAsia" w:ascii="方正兰亭黑_GBK" w:hAnsi="方正兰亭黑_GBK" w:eastAsia="方正兰亭黑_GBK" w:cs="方正兰亭黑_GBK"/>
        <w:color w:val="auto"/>
        <w:spacing w:val="28"/>
        <w:sz w:val="18"/>
        <w:szCs w:val="18"/>
      </w:rPr>
      <w:fldChar w:fldCharType="begin"/>
    </w:r>
    <w:r>
      <w:rPr>
        <w:rFonts w:hint="eastAsia" w:ascii="方正兰亭黑_GBK" w:hAnsi="方正兰亭黑_GBK" w:eastAsia="方正兰亭黑_GBK" w:cs="方正兰亭黑_GBK"/>
        <w:color w:val="auto"/>
        <w:spacing w:val="28"/>
        <w:sz w:val="18"/>
        <w:szCs w:val="18"/>
      </w:rPr>
      <w:instrText xml:space="preserve"> HYPERLINK "http://www.cyikao.com/" </w:instrText>
    </w:r>
    <w:r>
      <w:rPr>
        <w:rFonts w:hint="eastAsia" w:ascii="方正兰亭黑_GBK" w:hAnsi="方正兰亭黑_GBK" w:eastAsia="方正兰亭黑_GBK" w:cs="方正兰亭黑_GBK"/>
        <w:color w:val="auto"/>
        <w:spacing w:val="28"/>
        <w:sz w:val="18"/>
        <w:szCs w:val="18"/>
      </w:rPr>
      <w:fldChar w:fldCharType="separate"/>
    </w:r>
    <w:r>
      <w:rPr>
        <w:rStyle w:val="7"/>
        <w:rFonts w:hint="eastAsia" w:ascii="方正兰亭黑_GBK" w:hAnsi="方正兰亭黑_GBK" w:eastAsia="方正兰亭黑_GBK" w:cs="方正兰亭黑_GBK"/>
        <w:color w:val="auto"/>
        <w:spacing w:val="28"/>
        <w:sz w:val="18"/>
        <w:szCs w:val="18"/>
      </w:rPr>
      <w:t>www.cyikao.com</w:t>
    </w:r>
    <w:r>
      <w:rPr>
        <w:rFonts w:hint="eastAsia" w:ascii="方正兰亭黑_GBK" w:hAnsi="方正兰亭黑_GBK" w:eastAsia="方正兰亭黑_GBK" w:cs="方正兰亭黑_GBK"/>
        <w:color w:val="auto"/>
        <w:spacing w:val="28"/>
        <w:sz w:val="18"/>
        <w:szCs w:val="18"/>
      </w:rPr>
      <w:fldChar w:fldCharType="end"/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61C6C"/>
    <w:rsid w:val="13E61C6C"/>
    <w:rsid w:val="3EDB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2020-12-21T02:30:00Z</dcterms:created>
  <dc:creator>不长发及腰不改网名</dc:creator>
  <cp:lastModifiedBy>不长发及腰不改网名</cp:lastModifiedBy>
  <dcterms:modified xsi:type="dcterms:W3CDTF">2020-12-21T02:45:50Z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