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ascii="仿宋_GB2312" w:hAnsi="Times New Roman" w:eastAsia="仿宋_GB2312" w:cs="仿宋_GB2312"/>
          <w:i w:val="0"/>
          <w:caps w:val="0"/>
          <w:color w:val="3D3D3D"/>
          <w:spacing w:val="0"/>
          <w:sz w:val="25"/>
          <w:szCs w:val="25"/>
          <w:bdr w:val="none" w:color="auto" w:sz="0" w:space="0"/>
          <w:shd w:val="clear" w:fill="FFFFFF"/>
        </w:rPr>
        <w:t>附件</w:t>
      </w:r>
      <w:r>
        <w:rPr>
          <w:rFonts w:hint="default" w:ascii="Times New Roman" w:hAnsi="Times New Roman" w:eastAsia="微软雅黑" w:cs="Times New Roman"/>
          <w:i w:val="0"/>
          <w:caps w:val="0"/>
          <w:color w:val="3D3D3D"/>
          <w:spacing w:val="0"/>
          <w:sz w:val="25"/>
          <w:szCs w:val="25"/>
          <w:bdr w:val="none" w:color="auto" w:sz="0" w:space="0"/>
          <w:shd w:val="clear" w:fill="FFFFFF"/>
        </w:rPr>
        <w:t>1</w:t>
      </w:r>
    </w:p>
    <w:tbl>
      <w:tblPr>
        <w:tblW w:w="7260" w:type="dxa"/>
        <w:tblInd w:w="72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2"/>
        <w:gridCol w:w="804"/>
        <w:gridCol w:w="1212"/>
        <w:gridCol w:w="708"/>
        <w:gridCol w:w="2592"/>
        <w:gridCol w:w="1452"/>
      </w:tblGrid>
      <w:tr>
        <w:tblPrEx>
          <w:shd w:val="clear" w:color="auto" w:fill="FFFFFF"/>
        </w:tblPrEx>
        <w:trPr>
          <w:trHeight w:val="408" w:hRule="atLeast"/>
        </w:trPr>
        <w:tc>
          <w:tcPr>
            <w:tcW w:w="7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25"/>
                <w:szCs w:val="25"/>
                <w:bdr w:val="none" w:color="auto" w:sz="0" w:space="0"/>
              </w:rPr>
              <w:t>衢州市第二人民医院公开招聘高层次人才计划表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8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招聘单位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计划数</w:t>
            </w:r>
          </w:p>
        </w:tc>
        <w:tc>
          <w:tcPr>
            <w:tcW w:w="2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职称（学历）要求</w:t>
            </w:r>
          </w:p>
        </w:tc>
        <w:tc>
          <w:tcPr>
            <w:tcW w:w="14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所学专业要求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80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衢州市第二人民医院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心血管内科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若干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主任医师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心血管内科学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消化内科</w:t>
            </w:r>
          </w:p>
        </w:tc>
        <w:tc>
          <w:tcPr>
            <w:tcW w:w="708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主任医师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消化内科学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神经内科</w:t>
            </w:r>
          </w:p>
        </w:tc>
        <w:tc>
          <w:tcPr>
            <w:tcW w:w="708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主任医师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神经内科学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内分泌科</w:t>
            </w:r>
          </w:p>
        </w:tc>
        <w:tc>
          <w:tcPr>
            <w:tcW w:w="708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主任医师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内分泌学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神经外科</w:t>
            </w:r>
          </w:p>
        </w:tc>
        <w:tc>
          <w:tcPr>
            <w:tcW w:w="708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主任医师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神经外科学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急诊科</w:t>
            </w:r>
          </w:p>
        </w:tc>
        <w:tc>
          <w:tcPr>
            <w:tcW w:w="708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主任医师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急诊医学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感染科</w:t>
            </w:r>
          </w:p>
        </w:tc>
        <w:tc>
          <w:tcPr>
            <w:tcW w:w="708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主任医师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感染学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口腔科</w:t>
            </w:r>
          </w:p>
        </w:tc>
        <w:tc>
          <w:tcPr>
            <w:tcW w:w="708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主任医师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口腔医学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放射科</w:t>
            </w:r>
          </w:p>
        </w:tc>
        <w:tc>
          <w:tcPr>
            <w:tcW w:w="708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主任医师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放射医学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肾内科</w:t>
            </w:r>
          </w:p>
        </w:tc>
        <w:tc>
          <w:tcPr>
            <w:tcW w:w="708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主任医师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肾内科学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风湿免疫科</w:t>
            </w:r>
          </w:p>
        </w:tc>
        <w:tc>
          <w:tcPr>
            <w:tcW w:w="708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主任医师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风湿免疫学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儿科</w:t>
            </w:r>
          </w:p>
        </w:tc>
        <w:tc>
          <w:tcPr>
            <w:tcW w:w="708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主任医师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儿科学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肛肠科</w:t>
            </w:r>
          </w:p>
        </w:tc>
        <w:tc>
          <w:tcPr>
            <w:tcW w:w="708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主任医师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肛肠外科学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14</w:t>
            </w:r>
          </w:p>
        </w:tc>
        <w:tc>
          <w:tcPr>
            <w:tcW w:w="80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衢州市第二人民医院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骨科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若干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硕士及以上学位研究生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中医骨伤科学、外科学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眼科</w:t>
            </w:r>
          </w:p>
        </w:tc>
        <w:tc>
          <w:tcPr>
            <w:tcW w:w="70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硕士及以上学位研究生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眼科学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16</w:t>
            </w: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精神卫生科</w:t>
            </w:r>
          </w:p>
        </w:tc>
        <w:tc>
          <w:tcPr>
            <w:tcW w:w="70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硕士及以上学位研究生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精神病与精神卫生学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17</w:t>
            </w: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妇产科</w:t>
            </w:r>
          </w:p>
        </w:tc>
        <w:tc>
          <w:tcPr>
            <w:tcW w:w="70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硕士及以上学位研究生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妇产科学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18</w:t>
            </w: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神经内科</w:t>
            </w:r>
          </w:p>
        </w:tc>
        <w:tc>
          <w:tcPr>
            <w:tcW w:w="70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硕士及以上学位研究生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神经病学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19</w:t>
            </w: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医学影像</w:t>
            </w:r>
          </w:p>
        </w:tc>
        <w:tc>
          <w:tcPr>
            <w:tcW w:w="70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硕士及以上学位研究生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-12"/>
                <w:sz w:val="19"/>
                <w:szCs w:val="19"/>
                <w:bdr w:val="none" w:color="auto" w:sz="0" w:space="0"/>
              </w:rPr>
              <w:t>影像医学与核医学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20</w:t>
            </w: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外科临床</w:t>
            </w:r>
          </w:p>
        </w:tc>
        <w:tc>
          <w:tcPr>
            <w:tcW w:w="70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硕士及以上学位研究生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外科学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21</w:t>
            </w: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神经外科</w:t>
            </w:r>
          </w:p>
        </w:tc>
        <w:tc>
          <w:tcPr>
            <w:tcW w:w="70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硕士及以上学位研究生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外科学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22</w:t>
            </w: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消化内科</w:t>
            </w:r>
          </w:p>
        </w:tc>
        <w:tc>
          <w:tcPr>
            <w:tcW w:w="70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硕士及以上学位研究生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内科学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23</w:t>
            </w: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健康管理中心</w:t>
            </w:r>
          </w:p>
        </w:tc>
        <w:tc>
          <w:tcPr>
            <w:tcW w:w="70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硕士及以上学位研究生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内科学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24</w:t>
            </w: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心血管内科</w:t>
            </w:r>
          </w:p>
        </w:tc>
        <w:tc>
          <w:tcPr>
            <w:tcW w:w="70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硕士及以上学位研究生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内科学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25</w:t>
            </w: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呼吸内科</w:t>
            </w:r>
          </w:p>
        </w:tc>
        <w:tc>
          <w:tcPr>
            <w:tcW w:w="70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硕士及以上学位研究生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内科学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26</w:t>
            </w: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内科临床</w:t>
            </w:r>
          </w:p>
        </w:tc>
        <w:tc>
          <w:tcPr>
            <w:tcW w:w="70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硕士及以上学位研究生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内科学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CE591E"/>
    <w:rsid w:val="040C1C3B"/>
    <w:rsid w:val="17CE591E"/>
    <w:rsid w:val="2A37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2020-11-28T02:52:00Z</dcterms:created>
  <dc:creator>ぺ灬cc果冻ル</dc:creator>
  <cp:lastModifiedBy>ぺ灬cc果冻ル</cp:lastModifiedBy>
  <dcterms:modified xsi:type="dcterms:W3CDTF">2020-11-28T02:54:27Z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