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70"/>
        <w:gridCol w:w="1521"/>
        <w:gridCol w:w="1269"/>
        <w:gridCol w:w="1395"/>
        <w:gridCol w:w="1472"/>
        <w:gridCol w:w="1395"/>
      </w:tblGrid>
      <w:tr w:rsidR="00CB0BA4" w:rsidRPr="00CB0BA4" w:rsidTr="00CB0BA4"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      招聘人数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240" w:line="450" w:lineRule="atLeast"/>
              <w:ind w:firstLine="480"/>
              <w:jc w:val="both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学历要求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240" w:line="450" w:lineRule="atLeast"/>
              <w:ind w:firstLine="480"/>
              <w:jc w:val="both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专业要求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       </w:t>
            </w: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其他要求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240" w:line="450" w:lineRule="atLeast"/>
              <w:ind w:firstLine="480"/>
              <w:jc w:val="both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薪资待遇</w:t>
            </w:r>
          </w:p>
        </w:tc>
      </w:tr>
      <w:tr w:rsidR="00CB0BA4" w:rsidRPr="00CB0BA4" w:rsidTr="00CB0BA4"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综合管理部工作员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240" w:line="450" w:lineRule="atLeast"/>
              <w:jc w:val="both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          2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大学专科以上学历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不限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有企事业单位办公室工作经验者优先。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按照公司薪酬方案执行，购买五险一金。</w:t>
            </w:r>
          </w:p>
        </w:tc>
      </w:tr>
      <w:tr w:rsidR="00CB0BA4" w:rsidRPr="00CB0BA4" w:rsidTr="00CB0BA4"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240" w:line="450" w:lineRule="atLeast"/>
              <w:jc w:val="both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财务金融部工作员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           3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大学专科以上学历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会计、财务等相关专业。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有相关财务工作、投融资工作经验者优先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按照公司薪酬方案执行，购买五险一金。</w:t>
            </w:r>
          </w:p>
        </w:tc>
      </w:tr>
      <w:tr w:rsidR="00CB0BA4" w:rsidRPr="00CB0BA4" w:rsidTr="00CB0BA4"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240" w:line="450" w:lineRule="atLeast"/>
              <w:jc w:val="both"/>
              <w:rPr>
                <w:rFonts w:ascii="微软雅黑" w:hAnsi="微软雅黑" w:cs="宋体"/>
                <w:color w:val="000000"/>
                <w:sz w:val="27"/>
                <w:szCs w:val="27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生产经营部工作员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           6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大学专科以上学历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畜牧、兽医等相关专业。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有相关从业经验者优先。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B0BA4" w:rsidRPr="00CB0BA4" w:rsidRDefault="00CB0BA4" w:rsidP="00CB0BA4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CB0BA4">
              <w:rPr>
                <w:rFonts w:ascii="微软雅黑" w:hAnsi="微软雅黑" w:cs="宋体" w:hint="eastAsia"/>
                <w:color w:val="000000"/>
                <w:sz w:val="27"/>
                <w:szCs w:val="27"/>
              </w:rPr>
              <w:t>按照公司薪酬方案执行，购买五险一金。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B0BA4"/>
    <w:rsid w:val="00323B43"/>
    <w:rsid w:val="0036670F"/>
    <w:rsid w:val="003D37D8"/>
    <w:rsid w:val="004358AB"/>
    <w:rsid w:val="0064020C"/>
    <w:rsid w:val="008811B0"/>
    <w:rsid w:val="008B7726"/>
    <w:rsid w:val="00B600C9"/>
    <w:rsid w:val="00B952C0"/>
    <w:rsid w:val="00CB0BA4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B0BA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2020-11-27T01:59:00Z</dcterms:created>
  <dcterms:modified xsi:type="dcterms:W3CDTF">2020-11-27T02:00:00Z</dcterms:modified>
</cp:coreProperties>
</file>