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贵安新区参加2020年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知名高校引进人才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报名表</w:t>
      </w:r>
    </w:p>
    <w:tbl>
      <w:tblPr>
        <w:tblStyle w:val="7"/>
        <w:tblW w:w="9747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659"/>
        <w:gridCol w:w="481"/>
        <w:gridCol w:w="300"/>
        <w:gridCol w:w="281"/>
        <w:gridCol w:w="618"/>
        <w:gridCol w:w="177"/>
        <w:gridCol w:w="889"/>
        <w:gridCol w:w="506"/>
        <w:gridCol w:w="1053"/>
        <w:gridCol w:w="1482"/>
        <w:gridCol w:w="175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 xml:space="preserve">姓 </w:t>
            </w:r>
            <w:r>
              <w:rPr>
                <w:rFonts w:hint="eastAsia" w:ascii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cs="宋体"/>
                <w:sz w:val="24"/>
                <w:szCs w:val="24"/>
              </w:rPr>
              <w:t>名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150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  别</w:t>
            </w:r>
          </w:p>
        </w:tc>
        <w:tc>
          <w:tcPr>
            <w:tcW w:w="1066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 生 年 月</w:t>
            </w:r>
          </w:p>
        </w:tc>
        <w:tc>
          <w:tcPr>
            <w:tcW w:w="148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照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民</w:t>
            </w:r>
            <w:r>
              <w:rPr>
                <w:rFonts w:hint="eastAsia" w:ascii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cs="宋体"/>
                <w:sz w:val="24"/>
                <w:szCs w:val="24"/>
              </w:rPr>
              <w:t>族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贯</w:t>
            </w:r>
          </w:p>
        </w:tc>
        <w:tc>
          <w:tcPr>
            <w:tcW w:w="1066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出生地</w:t>
            </w:r>
          </w:p>
        </w:tc>
        <w:tc>
          <w:tcPr>
            <w:tcW w:w="148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 xml:space="preserve">入 </w:t>
            </w:r>
            <w:r>
              <w:rPr>
                <w:rFonts w:hint="eastAsia" w:ascii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cs="宋体"/>
                <w:sz w:val="24"/>
                <w:szCs w:val="24"/>
              </w:rPr>
              <w:t>党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时</w:t>
            </w:r>
            <w:r>
              <w:rPr>
                <w:rFonts w:hint="eastAsia" w:ascii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cs="宋体"/>
                <w:sz w:val="24"/>
                <w:szCs w:val="24"/>
              </w:rPr>
              <w:t>间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参加工作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时  间</w:t>
            </w:r>
          </w:p>
        </w:tc>
        <w:tc>
          <w:tcPr>
            <w:tcW w:w="1066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婚 姻 状 况</w:t>
            </w:r>
          </w:p>
        </w:tc>
        <w:tc>
          <w:tcPr>
            <w:tcW w:w="148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eastAsia="zh-CN"/>
              </w:rPr>
              <w:t>专业技术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cs="宋体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3405" w:type="dxa"/>
            <w:gridSpan w:val="7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参加工作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时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3234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eastAsia="zh-CN"/>
              </w:rPr>
              <w:t>原工作单位</w:t>
            </w:r>
          </w:p>
        </w:tc>
        <w:tc>
          <w:tcPr>
            <w:tcW w:w="8198" w:type="dxa"/>
            <w:gridSpan w:val="11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</w:trPr>
        <w:tc>
          <w:tcPr>
            <w:tcW w:w="15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   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   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6758" w:type="dxa"/>
            <w:gridSpan w:val="8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5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硕士研究生</w:t>
            </w:r>
          </w:p>
        </w:tc>
        <w:tc>
          <w:tcPr>
            <w:tcW w:w="6758" w:type="dxa"/>
            <w:gridSpan w:val="8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家庭住址</w:t>
            </w:r>
          </w:p>
        </w:tc>
        <w:tc>
          <w:tcPr>
            <w:tcW w:w="3405" w:type="dxa"/>
            <w:gridSpan w:val="7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联系电话</w:t>
            </w:r>
          </w:p>
        </w:tc>
        <w:tc>
          <w:tcPr>
            <w:tcW w:w="3234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350"/>
              <w:jc w:val="left"/>
              <w:textAlignment w:val="auto"/>
              <w:rPr>
                <w:rFonts w:hint="eastAsia"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意向岗位</w:t>
            </w:r>
          </w:p>
        </w:tc>
        <w:tc>
          <w:tcPr>
            <w:tcW w:w="819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4" w:hRule="atLeast"/>
        </w:trPr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个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简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历</w:t>
            </w:r>
          </w:p>
        </w:tc>
        <w:tc>
          <w:tcPr>
            <w:tcW w:w="819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60" w:afterLines="50" w:line="300" w:lineRule="exact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549" w:type="dxa"/>
            <w:vMerge w:val="restart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家庭主要成员及社会重要关系</w:t>
            </w:r>
          </w:p>
        </w:tc>
        <w:tc>
          <w:tcPr>
            <w:tcW w:w="659" w:type="dxa"/>
            <w:tcBorders>
              <w:top w:val="single" w:color="auto" w:sz="6" w:space="0"/>
              <w:bottom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称  谓</w:t>
            </w:r>
          </w:p>
        </w:tc>
        <w:tc>
          <w:tcPr>
            <w:tcW w:w="106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7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年  龄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政治面貌</w:t>
            </w:r>
          </w:p>
        </w:tc>
        <w:tc>
          <w:tcPr>
            <w:tcW w:w="428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54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6" w:space="0"/>
              <w:bottom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120" w:firstLineChars="50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120" w:firstLineChars="50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360" w:firstLineChars="150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240" w:firstLineChars="100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2040" w:firstLineChars="850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54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6" w:space="0"/>
              <w:bottom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154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6" w:space="0"/>
              <w:bottom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549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auto" w:sz="6" w:space="0"/>
              <w:bottom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textAlignment w:val="auto"/>
              <w:rPr>
                <w:rFonts w:hint="eastAsia" w:ascii="仿宋_GB2312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4" w:hRule="exac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报名信息确认及承诺事项</w:t>
            </w:r>
          </w:p>
        </w:tc>
        <w:tc>
          <w:tcPr>
            <w:tcW w:w="819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本人承诺：以上填写内容和提供的相关依据真实，若有虚假、遗漏、错误、责任自负。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20" w:firstLineChars="255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20" w:firstLineChars="255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 xml:space="preserve">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20" w:firstLineChars="255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20" w:firstLineChars="255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240" w:firstLineChars="260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240" w:firstLineChars="260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040" w:firstLineChars="2100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  <w:r>
              <w:rPr>
                <w:rFonts w:hint="eastAsia" w:ascii="仿宋_GB2312" w:cs="宋体"/>
                <w:sz w:val="24"/>
                <w:szCs w:val="24"/>
              </w:rPr>
              <w:t>本人签字：</w:t>
            </w: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9" w:hRule="exact"/>
        </w:trPr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eastAsia="zh-CN"/>
              </w:rPr>
              <w:t>是否符合岗位条件</w:t>
            </w:r>
          </w:p>
        </w:tc>
        <w:tc>
          <w:tcPr>
            <w:tcW w:w="819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85" w:type="dxa"/>
              <w:bottom w:w="85" w:type="dxa"/>
            </w:tcMar>
            <w:vAlign w:val="top"/>
          </w:tcPr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val="en-US" w:eastAsia="zh-CN"/>
              </w:rPr>
              <w:t xml:space="preserve">                      </w:t>
            </w: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cs="宋体"/>
                <w:sz w:val="24"/>
                <w:szCs w:val="24"/>
                <w:lang w:val="en-US" w:eastAsia="zh-CN"/>
              </w:rPr>
            </w:pPr>
          </w:p>
          <w:p>
            <w:pPr>
              <w:pageBreakBefore w:val="0"/>
              <w:widowControl w:val="0"/>
              <w:tabs>
                <w:tab w:val="left" w:pos="27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040" w:firstLineChars="2100"/>
              <w:jc w:val="left"/>
              <w:textAlignment w:val="auto"/>
              <w:rPr>
                <w:rFonts w:hint="default" w:ascii="仿宋_GB2312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/>
                <w:sz w:val="24"/>
                <w:szCs w:val="24"/>
                <w:lang w:val="en-US" w:eastAsia="zh-CN"/>
              </w:rPr>
              <w:t>审核人：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_GB2312" w:hAnsi="宋体" w:cs="宋体"/>
          <w:sz w:val="24"/>
          <w:szCs w:val="24"/>
        </w:rPr>
      </w:pPr>
      <w:r>
        <w:rPr>
          <w:rFonts w:hint="eastAsia" w:ascii="仿宋_GB2312" w:hAnsi="宋体" w:cs="宋体"/>
          <w:sz w:val="24"/>
          <w:szCs w:val="24"/>
        </w:rPr>
        <w:t>注：“专业技术职称”：如工程师、高级工程师、会计师、高级会计师等。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A2544"/>
    <w:rsid w:val="0694191E"/>
    <w:rsid w:val="10925E7E"/>
    <w:rsid w:val="218A2544"/>
    <w:rsid w:val="363F35EC"/>
    <w:rsid w:val="4C0B364C"/>
    <w:rsid w:val="573F7A95"/>
    <w:rsid w:val="582A18E8"/>
    <w:rsid w:val="6E111A8E"/>
    <w:rsid w:val="7C50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宋体" w:hAnsi="宋体" w:eastAsia="宋体"/>
      <w:sz w:val="43"/>
      <w:szCs w:val="43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wC Normal"/>
    <w:basedOn w:val="1"/>
    <w:qFormat/>
    <w:uiPriority w:val="99"/>
    <w:pPr>
      <w:spacing w:before="180" w:after="180" w:line="240" w:lineRule="atLeast"/>
    </w:pPr>
  </w:style>
  <w:style w:type="paragraph" w:styleId="5">
    <w:name w:val="Body Text"/>
    <w:basedOn w:val="1"/>
    <w:qFormat/>
    <w:uiPriority w:val="1"/>
    <w:pPr>
      <w:ind w:left="131"/>
    </w:pPr>
    <w:rPr>
      <w:rFonts w:ascii="宋体" w:hAnsi="宋体" w:eastAsia="宋体"/>
      <w:sz w:val="33"/>
      <w:szCs w:val="33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2020-10-31T08:47:00Z</dcterms:created>
  <dc:creator>Administrator</dc:creator>
  <cp:lastModifiedBy>Upbeat</cp:lastModifiedBy>
  <dcterms:modified xsi:type="dcterms:W3CDTF">2020-11-13T08:58:30Z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