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-90" w:rightChars="-43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吴忠市</w:t>
      </w: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  <w:lang w:eastAsia="zh-CN"/>
        </w:rPr>
        <w:t>文化旅游体育广电局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-90" w:rightChars="-43" w:firstLine="0" w:firstLineChars="0"/>
        <w:jc w:val="center"/>
        <w:textAlignment w:val="auto"/>
        <w:outlineLvl w:val="9"/>
        <w:rPr>
          <w:rFonts w:asciiTheme="minorEastAsia" w:hAnsiTheme="minorEastAsia" w:eastAsiaTheme="minorEastAsia" w:cstheme="minorEastAsia"/>
          <w:b/>
          <w:bCs/>
          <w:w w:val="9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自主公开招聘事业单位工作人员报名表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</w:tcPr>
          <w:p>
            <w:r>
              <w:rPr>
                <w:rFonts w:hint="eastAsia"/>
              </w:rPr>
              <w:t>审核意见：</w:t>
            </w:r>
          </w:p>
          <w:p/>
          <w:p/>
          <w:p>
            <w:r>
              <w:rPr>
                <w:rFonts w:hint="eastAsia"/>
              </w:rPr>
              <w:t>审核部门负责人：                审核人（签名）：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、《岗位计划一览表》等后如实填写。应聘者隐瞒有关情况或者提供虚假材料的，由招聘主管部门依法依规取消应聘者的考试及聘用资格，所造成的一切损失由应聘者本人承担。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学历、学位等复印件及相关资料可后附。</w:t>
            </w:r>
          </w:p>
        </w:tc>
      </w:tr>
    </w:tbl>
    <w:p/>
    <w:p>
      <w:r>
        <w:rPr>
          <w:rFonts w:hint="eastAsia" w:ascii="黑体" w:eastAsia="黑体"/>
          <w:sz w:val="24"/>
        </w:rPr>
        <w:t>本人确保所填内容的真实性、准确性，若确认无误，请签字确认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1134" w:right="1797" w:bottom="283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B1323"/>
    <w:rsid w:val="000F5F38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D23C0"/>
    <w:rsid w:val="007E2412"/>
    <w:rsid w:val="00A51C6C"/>
    <w:rsid w:val="00AC1913"/>
    <w:rsid w:val="00AC2FBC"/>
    <w:rsid w:val="00B56D97"/>
    <w:rsid w:val="00B839D6"/>
    <w:rsid w:val="00CB170A"/>
    <w:rsid w:val="00DF75F1"/>
    <w:rsid w:val="00EE6831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1FDE2ADE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0B4600A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customStyle="1" w:styleId="12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深度技术</Company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ぺ灬cc果冻ル</cp:lastModifiedBy>
  <cp:lastPrinted>2020-04-20T07:57:00Z</cp:lastPrinted>
  <dcterms:modified xsi:type="dcterms:W3CDTF">2020-11-02T02:31:03Z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