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40" w:lineRule="exact"/>
        <w:ind w:left="0" w:leftChars="0" w:right="0" w:rightChars="0"/>
        <w:textAlignment w:val="auto"/>
        <w:rPr>
          <w:rFonts w:hint="default" w:ascii="Times New Roman" w:hAnsi="Times New Roman" w:eastAsia="方正小标宋简体" w:cs="Times New Roman"/>
          <w:sz w:val="36"/>
          <w:szCs w:val="36"/>
          <w:lang w:eastAsia="zh-CN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附件</w:t>
      </w:r>
      <w:r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  <w:t>2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default" w:ascii="Times New Roman" w:hAnsi="Times New Roman" w:eastAsia="方正小标宋简体" w:cs="Times New Roman"/>
          <w:sz w:val="44"/>
          <w:szCs w:val="44"/>
          <w:lang w:eastAsia="zh-CN"/>
        </w:rPr>
      </w:pPr>
      <w:r>
        <w:rPr>
          <w:rFonts w:hint="default" w:ascii="Times New Roman" w:hAnsi="Times New Roman" w:eastAsia="方正小标宋简体" w:cs="Times New Roman"/>
          <w:sz w:val="44"/>
          <w:szCs w:val="44"/>
          <w:lang w:eastAsia="zh-CN"/>
        </w:rPr>
        <w:t>国家</w:t>
      </w:r>
      <w:r>
        <w:rPr>
          <w:rFonts w:hint="default" w:ascii="Times New Roman" w:hAnsi="Times New Roman" w:eastAsia="方正小标宋简体" w:cs="Times New Roman"/>
          <w:sz w:val="44"/>
          <w:szCs w:val="44"/>
        </w:rPr>
        <w:t>教育</w:t>
      </w:r>
      <w:r>
        <w:rPr>
          <w:rFonts w:hint="default" w:ascii="Times New Roman" w:hAnsi="Times New Roman" w:eastAsia="方正小标宋简体" w:cs="Times New Roman"/>
          <w:sz w:val="44"/>
          <w:szCs w:val="44"/>
          <w:lang w:eastAsia="zh-CN"/>
        </w:rPr>
        <w:t>部门</w:t>
      </w:r>
      <w:r>
        <w:rPr>
          <w:rFonts w:hint="default" w:ascii="Times New Roman" w:hAnsi="Times New Roman" w:eastAsia="方正小标宋简体" w:cs="Times New Roman"/>
          <w:sz w:val="44"/>
          <w:szCs w:val="44"/>
        </w:rPr>
        <w:t>最新版高等教育</w:t>
      </w:r>
      <w:r>
        <w:rPr>
          <w:rFonts w:hint="default" w:ascii="Times New Roman" w:hAnsi="Times New Roman" w:eastAsia="方正小标宋简体" w:cs="Times New Roman"/>
          <w:sz w:val="44"/>
          <w:szCs w:val="44"/>
          <w:lang w:eastAsia="zh-CN"/>
        </w:rPr>
        <w:t>学科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default" w:ascii="Times New Roman" w:hAnsi="Times New Roman" w:eastAsia="方正小标宋简体" w:cs="Times New Roman"/>
          <w:sz w:val="44"/>
          <w:szCs w:val="44"/>
          <w:lang w:eastAsia="zh-CN"/>
        </w:rPr>
      </w:pPr>
      <w:r>
        <w:rPr>
          <w:rFonts w:hint="default" w:ascii="Times New Roman" w:hAnsi="Times New Roman" w:eastAsia="方正小标宋简体" w:cs="Times New Roman"/>
          <w:sz w:val="44"/>
          <w:szCs w:val="44"/>
        </w:rPr>
        <w:t>专业目录</w:t>
      </w:r>
      <w:r>
        <w:rPr>
          <w:rFonts w:hint="default" w:ascii="Times New Roman" w:hAnsi="Times New Roman" w:eastAsia="方正小标宋简体" w:cs="Times New Roman"/>
          <w:sz w:val="44"/>
          <w:szCs w:val="44"/>
          <w:lang w:eastAsia="zh-CN"/>
        </w:rPr>
        <w:t>网址链接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0" w:leftChars="0" w:right="0" w:rightChars="0" w:firstLine="600" w:firstLineChars="200"/>
        <w:jc w:val="both"/>
        <w:textAlignment w:val="auto"/>
        <w:outlineLvl w:val="9"/>
        <w:rPr>
          <w:rFonts w:hint="default" w:ascii="Times New Roman" w:hAnsi="Times New Roman" w:eastAsia="黑体" w:cs="Times New Roman"/>
          <w:sz w:val="30"/>
          <w:szCs w:val="30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28"/>
          <w:szCs w:val="28"/>
          <w:lang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一、专科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0" w:leftChars="0" w:right="0" w:rightChars="0" w:firstLine="560" w:firstLineChars="200"/>
        <w:jc w:val="left"/>
        <w:textAlignment w:val="auto"/>
        <w:outlineLvl w:val="9"/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1、《普通高等学校高等职业教育（专科）专业目录（2015年）》及其《普通高等学校高等职业教育（专科）专业目录新旧专业对照表》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right="0" w:rightChars="0" w:firstLine="560" w:firstLineChars="200"/>
        <w:jc w:val="left"/>
        <w:textAlignment w:val="auto"/>
        <w:outlineLvl w:val="9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网址：</w:t>
      </w:r>
      <w:r>
        <w:rPr>
          <w:rFonts w:hint="eastAsia" w:ascii="仿宋_GB2312" w:hAnsi="仿宋_GB2312" w:eastAsia="仿宋_GB2312" w:cs="仿宋_GB2312"/>
          <w:sz w:val="28"/>
          <w:szCs w:val="28"/>
        </w:rPr>
        <w:t>http://www.moe.gov.cn/srcsite/A07/moe_953/201511/t20151105_217877.html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0" w:leftChars="0" w:right="0" w:rightChars="0" w:firstLine="560" w:firstLineChars="200"/>
        <w:jc w:val="left"/>
        <w:textAlignment w:val="auto"/>
        <w:outlineLvl w:val="9"/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2、《普通高等学校高等职业教育（专科）专业目录》2016年增补专业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0" w:leftChars="0" w:right="0" w:rightChars="0" w:firstLine="560" w:firstLineChars="200"/>
        <w:jc w:val="left"/>
        <w:textAlignment w:val="auto"/>
        <w:outlineLvl w:val="9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网址：</w:t>
      </w:r>
      <w:r>
        <w:rPr>
          <w:rFonts w:hint="eastAsia" w:ascii="仿宋_GB2312" w:hAnsi="仿宋_GB2312" w:eastAsia="仿宋_GB2312" w:cs="仿宋_GB2312"/>
          <w:sz w:val="28"/>
          <w:szCs w:val="28"/>
        </w:rPr>
        <w:t>http://www.moe.gov.cn/srcsite/A07/s7055/201609/t20160906_277892.html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0" w:leftChars="0" w:right="0" w:rightChars="0" w:firstLine="560" w:firstLineChars="200"/>
        <w:jc w:val="left"/>
        <w:textAlignment w:val="auto"/>
        <w:outlineLvl w:val="9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3、</w:t>
      </w:r>
      <w:r>
        <w:rPr>
          <w:rFonts w:hint="eastAsia" w:ascii="仿宋_GB2312" w:hAnsi="仿宋_GB2312" w:eastAsia="仿宋_GB2312" w:cs="仿宋_GB2312"/>
          <w:sz w:val="28"/>
          <w:szCs w:val="28"/>
        </w:rPr>
        <w:t>《普通高等学校高等职业教育（专科）专业目录》2017年增补专业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0" w:leftChars="0" w:right="0" w:rightChars="0" w:firstLine="560" w:firstLineChars="200"/>
        <w:jc w:val="left"/>
        <w:textAlignment w:val="auto"/>
        <w:outlineLvl w:val="9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网址：</w:t>
      </w:r>
      <w:r>
        <w:rPr>
          <w:rFonts w:hint="eastAsia" w:ascii="仿宋_GB2312" w:hAnsi="仿宋_GB2312" w:eastAsia="仿宋_GB2312" w:cs="仿宋_GB2312"/>
          <w:sz w:val="28"/>
          <w:szCs w:val="28"/>
        </w:rPr>
        <w:t>http://www.moe.gov.cn/jyb_xxgk/s5743/s5745/201709/t20170906_313674.html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28"/>
          <w:szCs w:val="28"/>
          <w:lang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二、本科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0" w:leftChars="0" w:right="0" w:rightChars="0" w:firstLine="560" w:firstLineChars="200"/>
        <w:jc w:val="left"/>
        <w:textAlignment w:val="auto"/>
        <w:outlineLvl w:val="9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《普通高等学校本科专业目录（2012年）》及其《普通高等学校本科专业目录新旧专业对照表》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0" w:leftChars="0" w:right="0" w:rightChars="0" w:firstLine="560" w:firstLineChars="200"/>
        <w:jc w:val="left"/>
        <w:textAlignment w:val="auto"/>
        <w:outlineLvl w:val="9"/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网址：</w:t>
      </w:r>
      <w:r>
        <w:rPr>
          <w:rFonts w:hint="eastAsia" w:ascii="仿宋_GB2312" w:hAnsi="仿宋_GB2312" w:eastAsia="仿宋_GB2312" w:cs="仿宋_GB2312"/>
          <w:sz w:val="28"/>
          <w:szCs w:val="28"/>
        </w:rPr>
        <w:t>http://www.moe.gov.cn/srcsite/A08/moe_1034/s3882/201209/t20120918_143152.html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0" w:leftChars="0" w:right="0" w:rightChars="0" w:firstLine="560" w:firstLineChars="200"/>
        <w:jc w:val="left"/>
        <w:textAlignment w:val="auto"/>
        <w:outlineLvl w:val="9"/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三、研究生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0" w:leftChars="0" w:right="0" w:rightChars="0" w:firstLine="560" w:firstLineChars="200"/>
        <w:jc w:val="left"/>
        <w:textAlignment w:val="auto"/>
        <w:outlineLvl w:val="9"/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1、《授予博士、硕士学位和培养研究生的学科、专业目录》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0" w:leftChars="0" w:right="0" w:rightChars="0" w:firstLine="560" w:firstLineChars="200"/>
        <w:jc w:val="left"/>
        <w:textAlignment w:val="auto"/>
        <w:outlineLvl w:val="9"/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网址：http://old.moe.gov.cn/publicfiles/business/htmlfiles/moe/moe_834/201005/xxgk_88437.html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0" w:leftChars="0" w:right="0" w:rightChars="0" w:firstLine="560" w:firstLineChars="200"/>
        <w:jc w:val="left"/>
        <w:textAlignment w:val="auto"/>
        <w:outlineLvl w:val="9"/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2、《学位授予和人才培养学科目录（2011年）》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0" w:leftChars="0" w:right="0" w:rightChars="0" w:firstLine="560" w:firstLineChars="200"/>
        <w:jc w:val="left"/>
        <w:textAlignment w:val="auto"/>
        <w:outlineLvl w:val="9"/>
        <w:rPr>
          <w:rFonts w:hint="eastAsia" w:ascii="仿宋_GB2312" w:hAnsi="仿宋_GB2312" w:eastAsia="仿宋_GB2312" w:cs="仿宋_GB2312"/>
          <w:sz w:val="28"/>
          <w:szCs w:val="28"/>
          <w:lang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网址：http://www.moe.gov.cn/srcsite/A22/moe_833/moe_834/201103/t20110308_116439.html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0" w:leftChars="0" w:right="0" w:rightChars="0" w:firstLine="560" w:firstLineChars="200"/>
        <w:jc w:val="left"/>
        <w:textAlignment w:val="auto"/>
        <w:outlineLvl w:val="9"/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3、《关于增设网络空间安全一级学科的通知》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0" w:leftChars="0" w:right="0" w:rightChars="0" w:firstLine="560" w:firstLineChars="200"/>
        <w:jc w:val="left"/>
        <w:textAlignment w:val="auto"/>
        <w:outlineLvl w:val="9"/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网址：http://www.moe.gov.cn/s78/A22/A22_gggs/A22_sjhj/201511/t20151127_221423.html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28"/>
          <w:szCs w:val="28"/>
          <w:lang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四、补充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0" w:leftChars="0" w:right="0" w:rightChars="0" w:firstLine="560" w:firstLineChars="200"/>
        <w:jc w:val="left"/>
        <w:textAlignment w:val="auto"/>
        <w:outlineLvl w:val="9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《</w:t>
      </w:r>
      <w:r>
        <w:rPr>
          <w:rFonts w:hint="eastAsia" w:ascii="仿宋_GB2312" w:hAnsi="仿宋_GB2312" w:eastAsia="仿宋_GB2312" w:cs="仿宋_GB2312"/>
          <w:sz w:val="28"/>
          <w:szCs w:val="28"/>
        </w:rPr>
        <w:t>高等学历继续教育补充专业目录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》</w:t>
      </w:r>
      <w:r>
        <w:rPr>
          <w:rFonts w:hint="eastAsia" w:ascii="仿宋_GB2312" w:hAnsi="仿宋_GB2312" w:eastAsia="仿宋_GB2312" w:cs="仿宋_GB2312"/>
          <w:sz w:val="28"/>
          <w:szCs w:val="28"/>
        </w:rPr>
        <w:t>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0" w:leftChars="0" w:right="0" w:rightChars="0" w:firstLine="560" w:firstLineChars="200"/>
        <w:jc w:val="left"/>
        <w:textAlignment w:val="auto"/>
        <w:outlineLvl w:val="9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网址：</w:t>
      </w:r>
      <w:r>
        <w:rPr>
          <w:rFonts w:hint="eastAsia" w:ascii="仿宋_GB2312" w:hAnsi="仿宋_GB2312" w:eastAsia="仿宋_GB2312" w:cs="仿宋_GB2312"/>
          <w:sz w:val="28"/>
          <w:szCs w:val="28"/>
        </w:rPr>
        <w:t>http://www.moe.gov.cn/srcsite/A07/moe_743/201612/t20161202_290707.html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</w:p>
    <w:sectPr>
      <w:headerReference r:id="rId3" w:type="default"/>
      <w:footerReference r:id="rId4" w:type="default"/>
      <w:pgSz w:w="11906" w:h="16838"/>
      <w:pgMar w:top="2098" w:right="1474" w:bottom="1984" w:left="1474" w:header="851" w:footer="992" w:gutter="0"/>
      <w:pgNumType w:fmt="numberInDash"/>
      <w:cols w:space="0" w:num="1"/>
      <w:rtlGutter w:val="0"/>
      <w:docGrid w:type="lines" w:linePitch="317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snapToGrid w:val="0"/>
                            <w:rPr>
                              <w:rFonts w:hint="eastAsia" w:eastAsia="仿宋_GB2312"/>
                              <w:sz w:val="18"/>
                              <w:lang w:eastAsia="zh-CN"/>
                            </w:rPr>
                          </w:pPr>
                          <w:r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</w:rPr>
                            <w:t>- 1 -</w:t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s0lY7tAAAAAFAQAADwAAAAAAAAABACAAAAAi&#10;AAAAZHJzL2Rvd25yZXYueG1sUEsBAhQAFAAAAAgAh07iQErbzf8SAgAAEwQAAA4AAAAAAAAAAQAg&#10;AAAAHwEAAGRycy9lMm9Eb2MueG1sUEsFBgAAAAAGAAYAWQEAAKM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rFonts w:hint="eastAsia" w:eastAsia="仿宋_GB2312"/>
                        <w:sz w:val="18"/>
                        <w:lang w:eastAsia="zh-CN"/>
                      </w:rPr>
                    </w:pPr>
                    <w:r>
                      <w:rPr>
                        <w:rFonts w:hint="eastAsia" w:ascii="仿宋_GB2312" w:hAnsi="仿宋_GB2312" w:eastAsia="仿宋_GB2312" w:cs="仿宋_GB2312"/>
                        <w:sz w:val="28"/>
                        <w:szCs w:val="2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ascii="仿宋_GB2312" w:hAnsi="仿宋_GB2312" w:eastAsia="仿宋_GB2312" w:cs="仿宋_GB2312"/>
                        <w:sz w:val="28"/>
                        <w:szCs w:val="2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ascii="仿宋_GB2312" w:hAnsi="仿宋_GB2312" w:eastAsia="仿宋_GB2312" w:cs="仿宋_GB2312"/>
                        <w:sz w:val="28"/>
                        <w:szCs w:val="28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ascii="仿宋_GB2312" w:hAnsi="仿宋_GB2312" w:eastAsia="仿宋_GB2312" w:cs="仿宋_GB2312"/>
                        <w:sz w:val="28"/>
                        <w:szCs w:val="28"/>
                      </w:rPr>
                      <w:t>- 1 -</w:t>
                    </w:r>
                    <w:r>
                      <w:rPr>
                        <w:rFonts w:hint="eastAsia" w:ascii="仿宋_GB2312" w:hAnsi="仿宋_GB2312" w:eastAsia="仿宋_GB2312" w:cs="仿宋_GB2312"/>
                        <w:sz w:val="28"/>
                        <w:szCs w:val="28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DB54231"/>
    <w:rsid w:val="18934012"/>
    <w:rsid w:val="1E3E4C24"/>
    <w:rsid w:val="2031542A"/>
    <w:rsid w:val="3501581E"/>
    <w:rsid w:val="35623359"/>
    <w:rsid w:val="35C2772E"/>
    <w:rsid w:val="38213B8C"/>
    <w:rsid w:val="44375C6D"/>
    <w:rsid w:val="49A9388D"/>
    <w:rsid w:val="49F758B2"/>
    <w:rsid w:val="502E47B3"/>
    <w:rsid w:val="588050CF"/>
    <w:rsid w:val="63A8739F"/>
    <w:rsid w:val="65B76F2C"/>
    <w:rsid w:val="6DB5423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eastAsia="仿宋_GB2312" w:cs="仿宋_GB2312" w:asciiTheme="minorHAnsi" w:hAnsiTheme="minorHAnsi"/>
      <w:kern w:val="2"/>
      <w:sz w:val="36"/>
      <w:szCs w:val="36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4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10</TotalTime>
  <ScaleCrop>false</ScaleCrop>
  <LinksUpToDate>false</LinksUpToDate>
  <CharactersWithSpaces>0</CharactersWithSpaces>
  <Application>WPS Office_11.8.2.7978_F1E327BC-269C-435d-A152-05C5408002CA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2019-03-22T09:12:00Z</dcterms:created>
  <dc:creator>xrp</dc:creator>
  <cp:lastModifiedBy>Administrator</cp:lastModifiedBy>
  <cp:lastPrinted>2013-04-16T01:34:39Z</cp:lastPrinted>
  <dcterms:modified xsi:type="dcterms:W3CDTF">2013-04-16T01:36:08Z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2052-11.8.2.7978</vt:lpwstr>
  </property>
</Properties>
</file>