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both"/>
        <w:rPr>
          <w:color w:val="000000"/>
        </w:rPr>
      </w:pPr>
      <w:r>
        <w:rPr>
          <w:rFonts w:hint="eastAsia"/>
          <w:color w:val="000000"/>
        </w:rPr>
        <w:t>华录集团总部：</w:t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666870" cy="2306547"/>
            <wp:effectExtent l="19050" t="0" r="0" b="0"/>
            <wp:docPr id="1" name="图片 1" descr="http://www.sasac.gov.cn/n2588035/n2588325/n2588350/c15810992/part/15811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sac.gov.cn/n2588035/n2588325/n2588350/c15810992/part/1581100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823" cy="2309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北京易华录信息技术股份有限公司：</w:t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505450" cy="2489306"/>
            <wp:effectExtent l="19050" t="0" r="0" b="0"/>
            <wp:docPr id="2" name="图片 2" descr="http://www.sasac.gov.cn/n2588035/n2588325/n2588350/c15810992/part/15811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sac.gov.cn/n2588035/n2588325/n2588350/c15810992/part/1581100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339" cy="2489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904648" cy="1899101"/>
            <wp:effectExtent l="19050" t="0" r="852" b="0"/>
            <wp:docPr id="3" name="图片 3" descr="http://www.sasac.gov.cn/n2588035/n2588325/n2588350/c15810992/part/15811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sac.gov.cn/n2588035/n2588325/n2588350/c15810992/part/1581100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424" cy="189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中国唱片集团有限公司：</w:t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5493846" cy="802373"/>
            <wp:effectExtent l="19050" t="0" r="0" b="0"/>
            <wp:docPr id="4" name="图片 4" descr="http://www.sasac.gov.cn/n2588035/n2588325/n2588350/c15810992/part/15811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sac.gov.cn/n2588035/n2588325/n2588350/c15810992/part/1581100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207" cy="805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北方华录文化科技（北京）有限公司：</w:t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210175" cy="582142"/>
            <wp:effectExtent l="19050" t="0" r="9525" b="0"/>
            <wp:docPr id="5" name="图片 5" descr="http://www.sasac.gov.cn/n2588035/n2588325/n2588350/c15810992/part/15811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sac.gov.cn/n2588035/n2588325/n2588350/c15810992/part/1581100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582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华录资本控股有限公司：</w:t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725647" cy="689628"/>
            <wp:effectExtent l="19050" t="0" r="0" b="0"/>
            <wp:docPr id="6" name="图片 6" descr="http://www.sasac.gov.cn/n2588035/n2588325/n2588350/c15810992/part/15811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asac.gov.cn/n2588035/n2588325/n2588350/c15810992/part/1581100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696" cy="69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华录出版传媒有限公司：</w:t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423901" cy="601694"/>
            <wp:effectExtent l="19050" t="0" r="5349" b="0"/>
            <wp:docPr id="7" name="图片 7" descr="http://www.sasac.gov.cn/n2588035/n2588325/n2588350/c15810992/part/15811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sac.gov.cn/n2588035/n2588325/n2588350/c15810992/part/15811009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297" cy="602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中国华录·松下电子信息有限公司：</w:t>
      </w:r>
    </w:p>
    <w:p w:rsidR="00FE3768" w:rsidRDefault="00FE3768" w:rsidP="00FE3768">
      <w:pPr>
        <w:pStyle w:val="a5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591010" cy="835395"/>
            <wp:effectExtent l="19050" t="0" r="40" b="0"/>
            <wp:docPr id="8" name="图片 8" descr="http://www.sasac.gov.cn/n2588035/n2588325/n2588350/c15810992/part/15811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sac.gov.cn/n2588035/n2588325/n2588350/c15810992/part/1581101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789" cy="83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E3768"/>
    <w:rsid w:val="00323B43"/>
    <w:rsid w:val="003D37D8"/>
    <w:rsid w:val="004358AB"/>
    <w:rsid w:val="0064020C"/>
    <w:rsid w:val="008811B0"/>
    <w:rsid w:val="008B7726"/>
    <w:rsid w:val="00922D91"/>
    <w:rsid w:val="00CF7209"/>
    <w:rsid w:val="00FD266C"/>
    <w:rsid w:val="00FE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FE376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FE376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E376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2020-10-28T04:50:00Z</dcterms:created>
  <dcterms:modified xsi:type="dcterms:W3CDTF">2020-10-28T04:51:00Z</dcterms:modified>
</cp:coreProperties>
</file>