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560" w:lineRule="exact"/>
        <w:rPr>
          <w:rFonts w:cs="Times New Roman" w:asciiTheme="minorEastAsia" w:hAnsiTheme="minorEastAsia" w:eastAsiaTheme="minorEastAsia"/>
          <w:sz w:val="28"/>
          <w:szCs w:val="28"/>
        </w:rPr>
      </w:pPr>
      <w:bookmarkStart w:id="0" w:name="_GoBack"/>
      <w:r>
        <w:rPr>
          <w:rFonts w:cs="Times New Roman" w:asciiTheme="minorEastAsia" w:hAnsiTheme="minorEastAsia" w:eastAsiaTheme="minorEastAsia"/>
          <w:sz w:val="28"/>
          <w:szCs w:val="28"/>
        </w:rPr>
        <w:t>附</w:t>
      </w:r>
      <w:r>
        <w:rPr>
          <w:rFonts w:hint="eastAsia" w:cs="Times New Roman" w:asciiTheme="minorEastAsia" w:hAnsiTheme="minorEastAsia" w:eastAsiaTheme="minorEastAsia"/>
          <w:sz w:val="28"/>
          <w:szCs w:val="28"/>
        </w:rPr>
        <w:t>件</w:t>
      </w:r>
      <w:r>
        <w:rPr>
          <w:rFonts w:cs="Times New Roman" w:asciiTheme="minorEastAsia" w:hAnsiTheme="minorEastAsia" w:eastAsiaTheme="minorEastAsia"/>
          <w:sz w:val="28"/>
          <w:szCs w:val="28"/>
        </w:rPr>
        <w:t>1</w:t>
      </w:r>
    </w:p>
    <w:p>
      <w:pPr>
        <w:pStyle w:val="12"/>
        <w:spacing w:line="560" w:lineRule="exact"/>
        <w:jc w:val="center"/>
        <w:rPr>
          <w:rFonts w:ascii="方正小标宋简体" w:eastAsia="方正小标宋简体" w:cs="Times New Roman" w:hAnsiTheme="minorEastAsia"/>
          <w:spacing w:val="-20"/>
          <w:sz w:val="44"/>
          <w:szCs w:val="44"/>
        </w:rPr>
      </w:pPr>
      <w:r>
        <w:rPr>
          <w:rFonts w:hint="eastAsia" w:ascii="方正小标宋简体" w:eastAsia="方正小标宋简体" w:cs="Times New Roman" w:hAnsiTheme="minorEastAsia"/>
          <w:spacing w:val="-20"/>
          <w:sz w:val="44"/>
          <w:szCs w:val="44"/>
        </w:rPr>
        <w:t>马鞍山市人民医院2020年第二批次面向社会公开招聘专业技术人员岗位计划表</w:t>
      </w:r>
    </w:p>
    <w:bookmarkEnd w:id="0"/>
    <w:p>
      <w:pPr>
        <w:pStyle w:val="12"/>
        <w:spacing w:line="560" w:lineRule="exact"/>
        <w:jc w:val="center"/>
        <w:rPr>
          <w:rFonts w:ascii="方正小标宋简体" w:eastAsia="方正小标宋简体" w:cs="Times New Roman" w:hAnsiTheme="minorEastAsia"/>
          <w:spacing w:val="-20"/>
          <w:sz w:val="44"/>
          <w:szCs w:val="44"/>
        </w:rPr>
      </w:pPr>
    </w:p>
    <w:tbl>
      <w:tblPr>
        <w:tblStyle w:val="7"/>
        <w:tblW w:w="95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"/>
        <w:gridCol w:w="450"/>
        <w:gridCol w:w="431"/>
        <w:gridCol w:w="562"/>
        <w:gridCol w:w="1163"/>
        <w:gridCol w:w="844"/>
        <w:gridCol w:w="637"/>
        <w:gridCol w:w="1342"/>
        <w:gridCol w:w="567"/>
        <w:gridCol w:w="1276"/>
        <w:gridCol w:w="1134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  <w:tblHeader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/>
              <w:jc w:val="center"/>
              <w:textAlignment w:val="center"/>
              <w:rPr>
                <w:rFonts w:ascii="宋体" w:hAnsi="宋体" w:cs="Tahoma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职位名称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岗位代码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/>
              <w:jc w:val="center"/>
              <w:textAlignment w:val="center"/>
              <w:rPr>
                <w:rFonts w:ascii="宋体" w:hAnsi="宋体" w:cs="Tahoma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0"/>
                <w:szCs w:val="20"/>
              </w:rPr>
              <w:t>岗位计划（数字）</w:t>
            </w:r>
          </w:p>
        </w:tc>
        <w:tc>
          <w:tcPr>
            <w:tcW w:w="11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/>
              <w:jc w:val="center"/>
              <w:textAlignment w:val="center"/>
              <w:rPr>
                <w:rFonts w:ascii="宋体" w:hAnsi="宋体" w:cs="Tahoma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0"/>
                <w:szCs w:val="20"/>
              </w:rPr>
              <w:t>专业及代码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/>
              <w:jc w:val="center"/>
              <w:textAlignment w:val="center"/>
              <w:rPr>
                <w:rFonts w:ascii="宋体" w:hAnsi="宋体" w:cs="Tahoma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0"/>
                <w:szCs w:val="20"/>
              </w:rPr>
              <w:t>学历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学位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/>
              <w:jc w:val="center"/>
              <w:textAlignment w:val="center"/>
              <w:rPr>
                <w:rFonts w:ascii="宋体" w:hAnsi="宋体" w:cs="Tahoma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0"/>
                <w:szCs w:val="20"/>
              </w:rPr>
              <w:t>年龄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性别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其他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/>
              <w:jc w:val="center"/>
              <w:textAlignment w:val="center"/>
              <w:rPr>
                <w:rFonts w:ascii="宋体" w:hAnsi="宋体" w:cs="Tahoma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0"/>
                <w:szCs w:val="20"/>
              </w:rPr>
              <w:t>备注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咨询（监督）电话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2" w:hRule="atLeast"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血液科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001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</w:t>
            </w:r>
          </w:p>
        </w:tc>
        <w:tc>
          <w:tcPr>
            <w:tcW w:w="11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临床医学（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100201K</w:t>
            </w:r>
            <w:r>
              <w:rPr>
                <w:rFonts w:hint="eastAsia" w:ascii="仿宋_GB2312" w:hAnsi="Times New Roman" w:eastAsia="仿宋_GB2312"/>
                <w:color w:val="auto"/>
              </w:rPr>
              <w:t>）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全日制本科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学士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35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具有二级甲等及以上医院工作经历及住院医师规范化培训合格证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70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after="200"/>
              <w:jc w:val="center"/>
              <w:rPr>
                <w:rFonts w:ascii="仿宋_GB2312" w:hAnsi="宋体" w:eastAsia="仿宋_GB2312" w:cs="Tahoma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</w:rPr>
              <w:t>咨询电话：0555-8222263，监督电话0555-2366507、0555-8222293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2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感染性疾病科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002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2</w:t>
            </w:r>
          </w:p>
        </w:tc>
        <w:tc>
          <w:tcPr>
            <w:tcW w:w="11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临床医学（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100201K</w:t>
            </w:r>
            <w:r>
              <w:rPr>
                <w:rFonts w:hint="eastAsia" w:ascii="仿宋_GB2312" w:hAnsi="Times New Roman" w:eastAsia="仿宋_GB2312"/>
                <w:color w:val="auto"/>
              </w:rPr>
              <w:t>）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全日制本科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学士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30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专项招聘应届毕业生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rPr>
                <w:rFonts w:ascii="仿宋_GB2312" w:hAnsi="宋体" w:eastAsia="仿宋_GB2312" w:cs="Tahom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3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神经内科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003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</w:t>
            </w:r>
          </w:p>
        </w:tc>
        <w:tc>
          <w:tcPr>
            <w:tcW w:w="11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临床医学（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100201K</w:t>
            </w:r>
            <w:r>
              <w:rPr>
                <w:rFonts w:hint="eastAsia" w:ascii="仿宋_GB2312" w:hAnsi="Times New Roman" w:eastAsia="仿宋_GB2312"/>
                <w:color w:val="auto"/>
              </w:rPr>
              <w:t>）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全日制本科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学士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30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rPr>
                <w:rFonts w:ascii="仿宋_GB2312" w:hAnsi="宋体" w:eastAsia="仿宋_GB2312" w:cs="Tahom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4" w:hRule="atLeast"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4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肾内科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004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</w:t>
            </w:r>
          </w:p>
        </w:tc>
        <w:tc>
          <w:tcPr>
            <w:tcW w:w="11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临床医学（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100201K</w:t>
            </w:r>
            <w:r>
              <w:rPr>
                <w:rFonts w:hint="eastAsia" w:ascii="仿宋_GB2312" w:hAnsi="Times New Roman" w:eastAsia="仿宋_GB2312"/>
                <w:color w:val="auto"/>
              </w:rPr>
              <w:t>）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全日制本科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学士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35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具有二级甲等以上医院工作经历及住院医师规范化培训合格证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rPr>
                <w:rFonts w:ascii="仿宋_GB2312" w:hAnsi="宋体" w:eastAsia="仿宋_GB2312" w:cs="Tahom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atLeast"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5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康复医学科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005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</w:t>
            </w:r>
          </w:p>
        </w:tc>
        <w:tc>
          <w:tcPr>
            <w:tcW w:w="11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临床医学（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100201K</w:t>
            </w:r>
            <w:r>
              <w:rPr>
                <w:rFonts w:hint="eastAsia" w:ascii="仿宋_GB2312" w:hAnsi="Times New Roman" w:eastAsia="仿宋_GB2312"/>
                <w:color w:val="auto"/>
              </w:rPr>
              <w:t>）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全日制本科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学士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30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专项招聘应届毕业生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rPr>
                <w:rFonts w:ascii="仿宋_GB2312" w:hAnsi="宋体" w:eastAsia="仿宋_GB2312" w:cs="Tahom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6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麻醉科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006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2</w:t>
            </w:r>
          </w:p>
        </w:tc>
        <w:tc>
          <w:tcPr>
            <w:tcW w:w="11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麻醉学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(100202TK)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全日制本科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学士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30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rPr>
                <w:rFonts w:ascii="仿宋_GB2312" w:hAnsi="宋体" w:eastAsia="仿宋_GB2312" w:cs="Tahom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 w:hRule="atLeast"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7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影像科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007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2</w:t>
            </w:r>
            <w:r>
              <w:rPr>
                <w:rFonts w:hint="eastAsia" w:ascii="仿宋_GB2312" w:hAnsi="Times New Roman" w:eastAsia="仿宋_GB2312"/>
                <w:color w:val="auto"/>
              </w:rPr>
              <w:t>（技师）</w:t>
            </w:r>
          </w:p>
        </w:tc>
        <w:tc>
          <w:tcPr>
            <w:tcW w:w="116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专科：医学影像技术（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620403</w:t>
            </w:r>
            <w:r>
              <w:rPr>
                <w:rFonts w:hint="eastAsia" w:ascii="仿宋_GB2312" w:hAnsi="Times New Roman" w:eastAsia="仿宋_GB2312"/>
                <w:color w:val="auto"/>
              </w:rPr>
              <w:t>）、本科：医学影像技术（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101003</w:t>
            </w:r>
            <w:r>
              <w:rPr>
                <w:rFonts w:hint="eastAsia" w:ascii="仿宋_GB2312" w:hAnsi="Times New Roman" w:eastAsia="仿宋_GB2312"/>
                <w:color w:val="auto"/>
              </w:rPr>
              <w:t>）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全日制大专或全日制本科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25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周岁以下，本科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30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周岁以下，具有卫生系列中级专业技术资格年龄可放宽至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35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应届毕业生或有三级医院从事影像技术工作经历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rPr>
                <w:rFonts w:ascii="仿宋_GB2312" w:hAnsi="宋体" w:eastAsia="仿宋_GB2312" w:cs="Tahom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6" w:hRule="atLeast"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8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普外科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008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</w:t>
            </w:r>
          </w:p>
        </w:tc>
        <w:tc>
          <w:tcPr>
            <w:tcW w:w="11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临床医学（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100201K</w:t>
            </w:r>
            <w:r>
              <w:rPr>
                <w:rFonts w:hint="eastAsia" w:ascii="仿宋_GB2312" w:hAnsi="Times New Roman" w:eastAsia="仿宋_GB2312"/>
                <w:color w:val="auto"/>
              </w:rPr>
              <w:t>）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全日制本科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学士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35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具有三级甲等以上医院工作经历及住院医师规范化培训合格证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rPr>
                <w:rFonts w:ascii="仿宋_GB2312" w:hAnsi="宋体" w:eastAsia="仿宋_GB2312" w:cs="Tahom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9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胸心外科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009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</w:t>
            </w:r>
          </w:p>
        </w:tc>
        <w:tc>
          <w:tcPr>
            <w:tcW w:w="11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临床医学（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100201K</w:t>
            </w:r>
            <w:r>
              <w:rPr>
                <w:rFonts w:hint="eastAsia" w:ascii="仿宋_GB2312" w:hAnsi="Times New Roman" w:eastAsia="仿宋_GB2312"/>
                <w:color w:val="auto"/>
              </w:rPr>
              <w:t>）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全日制本科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学士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35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具有二级甲等以上医院工作经历及住院医师规范化培训合格证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rPr>
                <w:rFonts w:ascii="仿宋_GB2312" w:hAnsi="宋体" w:eastAsia="仿宋_GB2312" w:cs="Tahom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 w:hRule="atLeast"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10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口腔科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010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</w:t>
            </w:r>
          </w:p>
        </w:tc>
        <w:tc>
          <w:tcPr>
            <w:tcW w:w="11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专科：医学影像技术（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620403</w:t>
            </w:r>
            <w:r>
              <w:rPr>
                <w:rFonts w:hint="eastAsia" w:ascii="仿宋_GB2312" w:hAnsi="Times New Roman" w:eastAsia="仿宋_GB2312"/>
                <w:color w:val="auto"/>
              </w:rPr>
              <w:t>）、 放射治疗技术（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620408</w:t>
            </w:r>
            <w:r>
              <w:rPr>
                <w:rFonts w:hint="eastAsia" w:ascii="仿宋_GB2312" w:hAnsi="Times New Roman" w:eastAsia="仿宋_GB2312"/>
                <w:color w:val="auto"/>
              </w:rPr>
              <w:t>）本科：医学影像技术（</w:t>
            </w:r>
            <w:r>
              <w:rPr>
                <w:rFonts w:ascii="Times New Roman" w:hAnsi="Times New Roman" w:eastAsia="仿宋_GB2312" w:cs="Times New Roman"/>
                <w:color w:val="auto"/>
              </w:rPr>
              <w:t>101003</w:t>
            </w:r>
            <w:r>
              <w:rPr>
                <w:rFonts w:ascii="仿宋_GB2312" w:hAnsi="Times New Roman" w:eastAsia="仿宋_GB2312" w:cs="Times New Roman"/>
                <w:color w:val="auto"/>
              </w:rPr>
              <w:t>）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全日制大专或全日制本科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25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周岁以下，本科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30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专项招聘应届毕业生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rPr>
                <w:rFonts w:ascii="仿宋_GB2312" w:hAnsi="宋体" w:eastAsia="仿宋_GB2312" w:cs="Tahom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11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耳鼻喉科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011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</w:t>
            </w:r>
          </w:p>
        </w:tc>
        <w:tc>
          <w:tcPr>
            <w:tcW w:w="11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临床医学（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100201K</w:t>
            </w:r>
            <w:r>
              <w:rPr>
                <w:rFonts w:hint="eastAsia" w:ascii="仿宋_GB2312" w:hAnsi="Times New Roman" w:eastAsia="仿宋_GB2312"/>
                <w:color w:val="auto"/>
              </w:rPr>
              <w:t>）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全日制本科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学士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30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rPr>
                <w:rFonts w:ascii="仿宋_GB2312" w:hAnsi="宋体" w:eastAsia="仿宋_GB2312" w:cs="Tahom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12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风湿免疫科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012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</w:t>
            </w:r>
          </w:p>
        </w:tc>
        <w:tc>
          <w:tcPr>
            <w:tcW w:w="11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临床医学（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100201K</w:t>
            </w:r>
            <w:r>
              <w:rPr>
                <w:rFonts w:hint="eastAsia" w:ascii="仿宋_GB2312" w:hAnsi="Times New Roman" w:eastAsia="仿宋_GB2312"/>
                <w:color w:val="auto"/>
              </w:rPr>
              <w:t>）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全日制本科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学士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30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专项招聘应届毕业生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rPr>
                <w:rFonts w:ascii="仿宋_GB2312" w:hAnsi="宋体" w:eastAsia="仿宋_GB2312" w:cs="Tahom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5" w:hRule="atLeast"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13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中医外治中心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013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</w:t>
            </w:r>
          </w:p>
        </w:tc>
        <w:tc>
          <w:tcPr>
            <w:tcW w:w="11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专科：中医骨伤（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620104K</w:t>
            </w:r>
            <w:r>
              <w:rPr>
                <w:rFonts w:hint="eastAsia" w:ascii="仿宋_GB2312" w:hAnsi="Times New Roman" w:eastAsia="仿宋_GB2312"/>
                <w:color w:val="auto"/>
              </w:rPr>
              <w:t>）   本科：针灸推拿学（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100502K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全日制大专或全日制本科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25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周岁以下，本科</w:t>
            </w:r>
            <w:r>
              <w:rPr>
                <w:rFonts w:hint="eastAsia" w:ascii="Times New Roman" w:hAnsi="Times New Roman" w:eastAsia="仿宋_GB2312" w:cs="Times New Roman"/>
                <w:color w:val="auto"/>
              </w:rPr>
              <w:t>30</w:t>
            </w:r>
            <w:r>
              <w:rPr>
                <w:rFonts w:hint="eastAsia" w:ascii="仿宋_GB2312" w:hAnsi="Times New Roman" w:eastAsia="仿宋_GB2312"/>
                <w:color w:val="auto"/>
              </w:rPr>
              <w:t>周岁以下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专项招聘应届毕业生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rPr>
                <w:rFonts w:ascii="仿宋_GB2312" w:hAnsi="宋体" w:eastAsia="仿宋_GB2312" w:cs="Tahom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2" w:hRule="atLeast"/>
          <w:jc w:val="center"/>
        </w:trPr>
        <w:tc>
          <w:tcPr>
            <w:tcW w:w="44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14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护理</w:t>
            </w:r>
          </w:p>
        </w:tc>
        <w:tc>
          <w:tcPr>
            <w:tcW w:w="43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014</w:t>
            </w:r>
          </w:p>
        </w:tc>
        <w:tc>
          <w:tcPr>
            <w:tcW w:w="5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4</w:t>
            </w:r>
          </w:p>
        </w:tc>
        <w:tc>
          <w:tcPr>
            <w:tcW w:w="11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专科：护理（620201</w:t>
            </w:r>
            <w:r>
              <w:rPr>
                <w:rFonts w:ascii="仿宋_GB2312" w:hAnsi="Times New Roman" w:eastAsia="仿宋_GB2312" w:cs="Times New Roman"/>
                <w:color w:val="auto"/>
              </w:rPr>
              <w:t>），  助产（</w:t>
            </w:r>
            <w:r>
              <w:rPr>
                <w:rFonts w:ascii="Times New Roman" w:hAnsi="Times New Roman" w:eastAsia="仿宋_GB2312" w:cs="Times New Roman"/>
                <w:color w:val="auto"/>
              </w:rPr>
              <w:t>620202</w:t>
            </w:r>
            <w:r>
              <w:rPr>
                <w:rFonts w:ascii="仿宋_GB2312" w:hAnsi="Times New Roman" w:eastAsia="仿宋_GB2312" w:cs="Times New Roman"/>
                <w:color w:val="auto"/>
              </w:rPr>
              <w:t>）  本科：护理学（</w:t>
            </w:r>
            <w:r>
              <w:rPr>
                <w:rFonts w:ascii="Times New Roman" w:hAnsi="Times New Roman" w:eastAsia="仿宋_GB2312" w:cs="Times New Roman"/>
                <w:color w:val="auto"/>
              </w:rPr>
              <w:t>101101</w:t>
            </w:r>
            <w:r>
              <w:rPr>
                <w:rFonts w:ascii="仿宋_GB2312" w:hAnsi="Times New Roman" w:eastAsia="仿宋_GB2312" w:cs="Times New Roman"/>
                <w:color w:val="auto"/>
              </w:rPr>
              <w:t>）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</w:rPr>
              <w:t>全日制</w:t>
            </w:r>
            <w:r>
              <w:rPr>
                <w:rFonts w:ascii="Times New Roman" w:hAnsi="Times New Roman" w:eastAsia="仿宋_GB2312" w:cs="Times New Roman"/>
                <w:color w:val="auto"/>
              </w:rPr>
              <w:t>大专或本科</w:t>
            </w:r>
          </w:p>
        </w:tc>
        <w:tc>
          <w:tcPr>
            <w:tcW w:w="6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13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35</w:t>
            </w:r>
            <w:r>
              <w:rPr>
                <w:rFonts w:ascii="仿宋_GB2312" w:hAnsi="Times New Roman" w:eastAsia="仿宋_GB2312" w:cs="Times New Roman"/>
                <w:color w:val="auto"/>
              </w:rPr>
              <w:t>周岁以下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2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auto"/>
              </w:rPr>
              <w:t>具有三级医院工作经历及护理学（师）专业技术资格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line="240" w:lineRule="exact"/>
              <w:jc w:val="center"/>
              <w:rPr>
                <w:rFonts w:ascii="Times New Roman" w:hAnsi="Times New Roman" w:eastAsia="仿宋_GB2312" w:cs="Tahoma"/>
                <w:color w:val="auto"/>
                <w:sz w:val="22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00" w:beforeAutospacing="1" w:after="200"/>
              <w:jc w:val="center"/>
              <w:rPr>
                <w:rFonts w:ascii="仿宋_GB2312" w:hAnsi="宋体" w:eastAsia="仿宋_GB2312" w:cs="Tahoma"/>
                <w:color w:val="auto"/>
                <w:sz w:val="24"/>
                <w:szCs w:val="24"/>
              </w:rPr>
            </w:pPr>
          </w:p>
        </w:tc>
      </w:tr>
    </w:tbl>
    <w:p>
      <w:pPr>
        <w:spacing w:line="580" w:lineRule="exact"/>
        <w:rPr>
          <w:rFonts w:ascii="Times New Roman" w:hAnsi="Times New Roman" w:cs="Times New Roman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2564"/>
    <w:rsid w:val="00030659"/>
    <w:rsid w:val="000477AC"/>
    <w:rsid w:val="000642F2"/>
    <w:rsid w:val="00087F55"/>
    <w:rsid w:val="000C20E4"/>
    <w:rsid w:val="000D06AD"/>
    <w:rsid w:val="001A2F87"/>
    <w:rsid w:val="001C16E5"/>
    <w:rsid w:val="001C61A9"/>
    <w:rsid w:val="001D264E"/>
    <w:rsid w:val="001F4A64"/>
    <w:rsid w:val="001F6D6D"/>
    <w:rsid w:val="00207F03"/>
    <w:rsid w:val="00264DF5"/>
    <w:rsid w:val="002D1797"/>
    <w:rsid w:val="002D4879"/>
    <w:rsid w:val="0031363C"/>
    <w:rsid w:val="00343791"/>
    <w:rsid w:val="003578CA"/>
    <w:rsid w:val="003E42B9"/>
    <w:rsid w:val="00421B17"/>
    <w:rsid w:val="004F6446"/>
    <w:rsid w:val="004F64C8"/>
    <w:rsid w:val="005D250B"/>
    <w:rsid w:val="005F14F7"/>
    <w:rsid w:val="00654CEE"/>
    <w:rsid w:val="00654FED"/>
    <w:rsid w:val="006554D7"/>
    <w:rsid w:val="00710B61"/>
    <w:rsid w:val="00750B71"/>
    <w:rsid w:val="007534D4"/>
    <w:rsid w:val="007746A6"/>
    <w:rsid w:val="00802C24"/>
    <w:rsid w:val="00815792"/>
    <w:rsid w:val="008860BD"/>
    <w:rsid w:val="008C040B"/>
    <w:rsid w:val="008E5DB8"/>
    <w:rsid w:val="00946E6B"/>
    <w:rsid w:val="009733C6"/>
    <w:rsid w:val="009F5F39"/>
    <w:rsid w:val="00A97AD5"/>
    <w:rsid w:val="00BA3C66"/>
    <w:rsid w:val="00BA4590"/>
    <w:rsid w:val="00BA63CC"/>
    <w:rsid w:val="00BF1183"/>
    <w:rsid w:val="00BF62B6"/>
    <w:rsid w:val="00C02363"/>
    <w:rsid w:val="00C10D38"/>
    <w:rsid w:val="00D560E9"/>
    <w:rsid w:val="00DC7B18"/>
    <w:rsid w:val="00DD498A"/>
    <w:rsid w:val="00E02564"/>
    <w:rsid w:val="00E14F06"/>
    <w:rsid w:val="00E943FC"/>
    <w:rsid w:val="00F7401B"/>
    <w:rsid w:val="00F861D3"/>
    <w:rsid w:val="00FB0FEF"/>
    <w:rsid w:val="00FB7128"/>
    <w:rsid w:val="00FD38FE"/>
    <w:rsid w:val="0B64413C"/>
    <w:rsid w:val="31342E7C"/>
    <w:rsid w:val="3BA90CEF"/>
    <w:rsid w:val="5CFD0F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color w:val="000000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6">
    <w:name w:val="Title"/>
    <w:basedOn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9">
    <w:name w:val="Hyperlink"/>
    <w:basedOn w:val="8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0">
    <w:name w:val="页眉 Char"/>
    <w:basedOn w:val="8"/>
    <w:link w:val="4"/>
    <w:qFormat/>
    <w:uiPriority w:val="99"/>
    <w:rPr>
      <w:rFonts w:ascii="Calibri" w:hAnsi="Calibri" w:cs="宋体"/>
      <w:color w:val="000000"/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rFonts w:ascii="Calibri" w:hAnsi="Calibri" w:cs="宋体"/>
      <w:color w:val="000000"/>
      <w:kern w:val="2"/>
      <w:sz w:val="18"/>
      <w:szCs w:val="18"/>
    </w:rPr>
  </w:style>
  <w:style w:type="paragraph" w:styleId="12">
    <w:name w:val="No Spacing"/>
    <w:basedOn w:val="1"/>
    <w:qFormat/>
    <w:uiPriority w:val="99"/>
    <w:pPr>
      <w:widowControl/>
      <w:adjustRightInd w:val="0"/>
      <w:snapToGrid w:val="0"/>
      <w:jc w:val="left"/>
    </w:pPr>
    <w:rPr>
      <w:rFonts w:ascii="Tahoma" w:hAnsi="Tahoma" w:cs="Tahoma"/>
      <w:color w:val="auto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916</Words>
  <Characters>5227</Characters>
  <Lines>43</Lines>
  <Paragraphs>12</Paragraphs>
  <TotalTime>78</TotalTime>
  <ScaleCrop>false</ScaleCrop>
  <LinksUpToDate>false</LinksUpToDate>
  <CharactersWithSpaces>6131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2020-10-22T02:34:00Z</dcterms:created>
  <dc:creator>Administrator</dc:creator>
  <cp:lastModifiedBy>梅子</cp:lastModifiedBy>
  <cp:lastPrinted>2020-09-02T00:46:00Z</cp:lastPrinted>
  <dcterms:modified xsi:type="dcterms:W3CDTF">2020-10-27T03:55:41Z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