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30"/>
        <w:gridCol w:w="645"/>
        <w:gridCol w:w="1065"/>
        <w:gridCol w:w="4965"/>
      </w:tblGrid>
      <w:tr w:rsidR="00EA5FDE" w:rsidRPr="00EA5FDE" w:rsidTr="00EA5FDE">
        <w:trPr>
          <w:trHeight w:val="975"/>
          <w:tblCellSpacing w:w="0" w:type="dxa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 职位名称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招聘数量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学历要求</w:t>
            </w:r>
          </w:p>
        </w:tc>
        <w:tc>
          <w:tcPr>
            <w:tcW w:w="4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           其它要求</w:t>
            </w:r>
          </w:p>
        </w:tc>
      </w:tr>
      <w:tr w:rsidR="00EA5FDE" w:rsidRPr="00EA5FDE" w:rsidTr="00EA5FDE">
        <w:trPr>
          <w:trHeight w:val="2160"/>
          <w:tblCellSpacing w:w="0" w:type="dxa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临床医生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大学本科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.年龄45周岁（1975年10月26日以后出生）以下；2.具有医生执业证书，在三甲综合医院从事相关工作一年及以上；如需规培者须持有住院医师规范化培训合格证书；3.专业要求：临床医学与医学技术类、口腔医学类、中医学类。</w:t>
            </w:r>
          </w:p>
        </w:tc>
      </w:tr>
      <w:tr w:rsidR="00EA5FDE" w:rsidRPr="00EA5FDE" w:rsidTr="00EA5FDE">
        <w:trPr>
          <w:trHeight w:val="1170"/>
          <w:tblCellSpacing w:w="0" w:type="dxa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检验人员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大学本科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1.年龄45周岁（1975年10月26日以后出生）以下；2.在三甲综合医院从事相关工作五年及以上；3.专业要求：医学检验及相关专业。</w:t>
            </w:r>
          </w:p>
        </w:tc>
      </w:tr>
      <w:tr w:rsidR="00EA5FDE" w:rsidRPr="00EA5FDE" w:rsidTr="00EA5FDE">
        <w:trPr>
          <w:trHeight w:val="1155"/>
          <w:tblCellSpacing w:w="0" w:type="dxa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药剂人员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大学本科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1.年龄45周岁（1975年10月26日以后出生）以下；2.在三甲综合医院从事相关工作五年及以上；3.专业要求：药学及相关专业</w:t>
            </w:r>
          </w:p>
        </w:tc>
      </w:tr>
      <w:tr w:rsidR="00EA5FDE" w:rsidRPr="00EA5FDE" w:rsidTr="00EA5FDE">
        <w:trPr>
          <w:trHeight w:val="1185"/>
          <w:tblCellSpacing w:w="0" w:type="dxa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医学影像技术人员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大学本科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1.年龄45周岁（1975年10月26日以后出生）以下；2.在三甲综合医院从事相关工作五年及以上；3.专业要求：医学影像技术及相关专业</w:t>
            </w:r>
          </w:p>
        </w:tc>
      </w:tr>
      <w:tr w:rsidR="00EA5FDE" w:rsidRPr="00EA5FDE" w:rsidTr="00EA5FDE">
        <w:trPr>
          <w:trHeight w:val="1560"/>
          <w:tblCellSpacing w:w="0" w:type="dxa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护理人员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大学专科及以上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1.年龄50周岁（1970年10月26日以后出生）以下；2.在三甲综合医院从事相关工作十年及以上；3.具有护士资格证书；4.专业要求：护理类、护理学类。</w:t>
            </w:r>
          </w:p>
        </w:tc>
      </w:tr>
      <w:tr w:rsidR="00EA5FDE" w:rsidRPr="00EA5FDE" w:rsidTr="00EA5FDE">
        <w:trPr>
          <w:trHeight w:val="1230"/>
          <w:tblCellSpacing w:w="0" w:type="dxa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b/>
                <w:bCs/>
                <w:color w:val="191919"/>
                <w:sz w:val="24"/>
                <w:szCs w:val="24"/>
              </w:rPr>
              <w:t>院办公室工作人员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大学本科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5FDE" w:rsidRPr="00EA5FDE" w:rsidRDefault="00EA5FDE" w:rsidP="00EA5FD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EA5FDE">
              <w:rPr>
                <w:rFonts w:ascii="宋体" w:eastAsia="宋体" w:hAnsi="宋体" w:cs="宋体" w:hint="eastAsia"/>
                <w:color w:val="191919"/>
                <w:sz w:val="24"/>
                <w:szCs w:val="24"/>
              </w:rPr>
              <w:t>1.年龄45周岁（1975年10月26日以后出生）以下；2.在三甲综合医院从事相关工作五年及以上。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A5FDE"/>
    <w:rsid w:val="00323B43"/>
    <w:rsid w:val="003D37D8"/>
    <w:rsid w:val="004358AB"/>
    <w:rsid w:val="0064020C"/>
    <w:rsid w:val="008811B0"/>
    <w:rsid w:val="008B7726"/>
    <w:rsid w:val="00B74B10"/>
    <w:rsid w:val="00CF7209"/>
    <w:rsid w:val="00EA5FD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2020-10-22T01:47:00Z</dcterms:created>
  <dcterms:modified xsi:type="dcterms:W3CDTF">2020-10-22T07:28:00Z</dcterms:modified>
</cp:coreProperties>
</file>