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152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1678B7"/>
          <w:spacing w:val="0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678B7"/>
          <w:spacing w:val="0"/>
          <w:u w:val="none"/>
          <w:bdr w:val="none" w:color="auto" w:sz="0" w:space="0"/>
          <w:shd w:val="clear" w:fill="FFFFFF"/>
        </w:rPr>
        <w:t>2020年秋季江西技师学院（上高校区）教师招聘公告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single" w:color="EEEEEE" w:sz="4" w:space="0"/>
          <w:bottom w:val="single" w:color="EEEEEE" w:sz="4" w:space="0"/>
          <w:right w:val="single" w:color="EEEEEE" w:sz="4" w:space="0"/>
        </w:pBdr>
        <w:shd w:val="clear" w:fill="F8F8F8"/>
        <w:spacing w:before="0" w:beforeAutospacing="0" w:after="360" w:afterAutospacing="0" w:line="48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4"/>
          <w:szCs w:val="14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t>来源： 上高县人力资源和社会保障局作者：时间：2020-10-12【字体：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instrText xml:space="preserve"> HYPERLINK "http://www.shanggao.gov.cn/javascript:SetFont(16)"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8F8F8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instrText xml:space="preserve"> HYPERLINK "http://www.shanggao.gov.cn/javascript:SetFont(14)"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8F8F8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instrText xml:space="preserve"> HYPERLINK "http://www.shanggao.gov.cn/javascript:SetFont(12)"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  <w:u w:val="none"/>
          <w:bdr w:val="none" w:color="auto" w:sz="0" w:space="0"/>
          <w:shd w:val="clear" w:fill="F8F8F8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6"/>
          <w:szCs w:val="16"/>
          <w:u w:val="none"/>
          <w:bdr w:val="none" w:color="auto" w:sz="0" w:space="0"/>
          <w:shd w:val="clear" w:fill="F8F8F8"/>
          <w:lang w:val="en-US" w:eastAsia="zh-CN" w:bidi="ar"/>
        </w:rPr>
        <w:t> 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rPr>
          <w:sz w:val="19"/>
          <w:szCs w:val="19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6" w:lineRule="atLeast"/>
        <w:ind w:left="0" w:right="0" w:firstLine="384"/>
        <w:rPr>
          <w:sz w:val="19"/>
          <w:szCs w:val="19"/>
          <w:u w:val="none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一、学校简介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384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江西技师学院上高分校由江西技师学院与上高县人民政府联合兴建，隶属上高县人力资源和社会保障局管理，业务指导归口于江西技师学院，目前是江西技师学院在全省设立的唯一分校区，系全额拨款事业单位。是宜春市人民政府指定的“雨露计划”培训基地，还是上高县人民政府指定的SYB创业教育培训基地。多年来分校积累了丰富的技能型人才培养经验，为社会输送了大量的应用型、创新型人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384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学校地处上高县城境山东麓，座落在美丽的镜山公园内，总占地面积近60亩。校园规划合理，交通方便，风景优美，设备齐全。总投资已达3000万，建筑面积达13800平方米。现有全日制在校生人数超过1000人，24个班，有汽车维修与装璜、电子技术应用、电子商务、计算机应用、酒店管理与旅游服务、学前教育等六个中技专业和电气自动化、电子商务等二个高技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6" w:lineRule="atLeast"/>
        <w:ind w:left="0" w:right="0" w:firstLine="384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二、招聘条件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6" w:lineRule="atLeast"/>
        <w:ind w:left="0" w:right="0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1.拥护中国共产党的领导，热爱党的教育事业，遵纪守法，品行端正，爱岗敬业，具有履行岗位职责相适应的专业和技能条件;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6" w:lineRule="atLeast"/>
        <w:ind w:left="0" w:right="0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2.符合招聘岗位要求;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6" w:lineRule="atLeast"/>
        <w:ind w:left="0" w:right="0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3.身心健康，能胜任本职工作;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6" w:lineRule="atLeast"/>
        <w:ind w:left="0" w:right="0" w:firstLine="384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三、招聘岗位、专业条件和人数(附件)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6" w:lineRule="atLeast"/>
        <w:ind w:left="0" w:right="0" w:firstLine="384"/>
        <w:rPr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</w:rPr>
        <w:t> </w:t>
      </w:r>
    </w:p>
    <w:tbl>
      <w:tblPr>
        <w:tblW w:w="8652" w:type="dxa"/>
        <w:tblCellSpacing w:w="0" w:type="dxa"/>
        <w:tblInd w:w="1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6"/>
        <w:gridCol w:w="894"/>
        <w:gridCol w:w="1023"/>
        <w:gridCol w:w="2228"/>
        <w:gridCol w:w="334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tblCellSpacing w:w="0" w:type="dxa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岗位类别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人数</w:t>
            </w:r>
          </w:p>
        </w:tc>
        <w:tc>
          <w:tcPr>
            <w:tcW w:w="2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专业要求</w:t>
            </w:r>
          </w:p>
        </w:tc>
        <w:tc>
          <w:tcPr>
            <w:tcW w:w="3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学历要求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</w:trPr>
        <w:tc>
          <w:tcPr>
            <w:tcW w:w="108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专业教师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财经商贸教师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电子商务、国际贸易经济类专业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全日制本科、学士学位，有本专业三年以上工作经历的应聘人员学历可以放宽到大专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19"/>
                <w:szCs w:val="19"/>
                <w:u w:val="none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计算机应用教师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计算机类专业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全日制本科、学士学位，有本专业三年以上工作经历的应聘人员学历可以放宽到大专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19"/>
                <w:szCs w:val="19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电气自动化教师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206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电气自动化专业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全日制本科、学士学位，有本专业三年以上工作经历的应聘人员学历可以放宽到大专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108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19"/>
                <w:szCs w:val="19"/>
                <w:u w:val="none"/>
              </w:rPr>
            </w:pP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艺术教育教师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1</w:t>
            </w:r>
          </w:p>
        </w:tc>
        <w:tc>
          <w:tcPr>
            <w:tcW w:w="20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学前教育（幼师）或音乐学、音乐教育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全日制本科、学士学位，有本专业三年以上工作经历的应聘人员学历可以放宽到大专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182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合计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jc w:val="center"/>
              <w:rPr>
                <w:sz w:val="19"/>
                <w:szCs w:val="19"/>
                <w:u w:val="none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4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  <w:tc>
          <w:tcPr>
            <w:tcW w:w="30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8" w:lineRule="atLeast"/>
              <w:ind w:left="0" w:right="0"/>
              <w:rPr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u w:val="none"/>
                <w:bdr w:val="none" w:color="auto" w:sz="0" w:space="0"/>
              </w:rPr>
              <w:t> </w:t>
            </w: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576" w:bottom="1440" w:left="15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DC"/>
    <w:rsid w:val="004336D7"/>
    <w:rsid w:val="007078DC"/>
    <w:rsid w:val="00C2393C"/>
    <w:rsid w:val="00EC57C7"/>
    <w:rsid w:val="00F57465"/>
    <w:rsid w:val="00F63BC9"/>
    <w:rsid w:val="026723AC"/>
    <w:rsid w:val="08A127CF"/>
    <w:rsid w:val="0D8442EC"/>
    <w:rsid w:val="0EC853BA"/>
    <w:rsid w:val="0F576436"/>
    <w:rsid w:val="0F76725F"/>
    <w:rsid w:val="12091721"/>
    <w:rsid w:val="12654860"/>
    <w:rsid w:val="12DA75F8"/>
    <w:rsid w:val="13C30CE1"/>
    <w:rsid w:val="1B9167F8"/>
    <w:rsid w:val="1C331D99"/>
    <w:rsid w:val="1FA02898"/>
    <w:rsid w:val="201C6440"/>
    <w:rsid w:val="22B152BF"/>
    <w:rsid w:val="22F239EA"/>
    <w:rsid w:val="23A77023"/>
    <w:rsid w:val="259E4540"/>
    <w:rsid w:val="27741DCB"/>
    <w:rsid w:val="2D3877F8"/>
    <w:rsid w:val="34196A8E"/>
    <w:rsid w:val="35C11B6D"/>
    <w:rsid w:val="38CD7E77"/>
    <w:rsid w:val="39AD1580"/>
    <w:rsid w:val="3E0107D1"/>
    <w:rsid w:val="405B6439"/>
    <w:rsid w:val="41A64745"/>
    <w:rsid w:val="42493C4B"/>
    <w:rsid w:val="51E7559E"/>
    <w:rsid w:val="52877BA2"/>
    <w:rsid w:val="52CF3D01"/>
    <w:rsid w:val="52E34739"/>
    <w:rsid w:val="540C555B"/>
    <w:rsid w:val="543C3DB4"/>
    <w:rsid w:val="561828DA"/>
    <w:rsid w:val="58D90109"/>
    <w:rsid w:val="5A9857A4"/>
    <w:rsid w:val="5C0B56BF"/>
    <w:rsid w:val="5F1B4CF7"/>
    <w:rsid w:val="5FB02276"/>
    <w:rsid w:val="608400C7"/>
    <w:rsid w:val="61665A81"/>
    <w:rsid w:val="61BC569B"/>
    <w:rsid w:val="65D6179B"/>
    <w:rsid w:val="669E6D58"/>
    <w:rsid w:val="67CF3BB3"/>
    <w:rsid w:val="684A1082"/>
    <w:rsid w:val="6C2F422A"/>
    <w:rsid w:val="70AF5556"/>
    <w:rsid w:val="71237B5F"/>
    <w:rsid w:val="763D321F"/>
    <w:rsid w:val="79A07FB9"/>
    <w:rsid w:val="7A83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Autospacing="1" w:afterAutospacing="1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800080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0000FF"/>
      <w:u w:val="single"/>
    </w:rPr>
  </w:style>
  <w:style w:type="character" w:customStyle="1" w:styleId="11">
    <w:name w:val="disabled"/>
    <w:basedOn w:val="6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348</Characters>
  <Lines>2</Lines>
  <Paragraphs>1</Paragraphs>
  <TotalTime>1</TotalTime>
  <ScaleCrop>false</ScaleCrop>
  <LinksUpToDate>false</LinksUpToDate>
  <CharactersWithSpaces>408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2020-07-16T10:48:00Z</dcterms:created>
  <dc:creator>Administrator</dc:creator>
  <cp:lastModifiedBy>卜荣荣</cp:lastModifiedBy>
  <cp:lastPrinted>2017-06-14T06:52:00Z</cp:lastPrinted>
  <dcterms:modified xsi:type="dcterms:W3CDTF">2020-10-13T02:49:15Z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