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公开选调编制人员岗位需求表</w:t>
      </w:r>
    </w:p>
    <w:tbl>
      <w:tblPr>
        <w:tblStyle w:val="6"/>
        <w:tblW w:w="1392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835"/>
        <w:gridCol w:w="2126"/>
        <w:gridCol w:w="2946"/>
        <w:gridCol w:w="5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岗位</w:t>
            </w:r>
          </w:p>
        </w:tc>
        <w:tc>
          <w:tcPr>
            <w:tcW w:w="1038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学历（学位）</w:t>
            </w:r>
          </w:p>
        </w:tc>
        <w:tc>
          <w:tcPr>
            <w:tcW w:w="294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专业</w:t>
            </w:r>
          </w:p>
        </w:tc>
        <w:tc>
          <w:tcPr>
            <w:tcW w:w="531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市政府投资项目评审中心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主任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全日制本科以上学历，同时具有学士以上学位人员。</w:t>
            </w:r>
          </w:p>
        </w:tc>
        <w:tc>
          <w:tcPr>
            <w:tcW w:w="2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经济类、汉语言文学、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建筑学、土木工程、水利工程、交通运输工程、城乡规划学、环境科学与工程等专业。</w:t>
            </w:r>
          </w:p>
        </w:tc>
        <w:tc>
          <w:tcPr>
            <w:tcW w:w="5313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1.4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5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周岁以下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2.现任职务须与报考岗位层次相同。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.踏实、肯干、严谨、责任心强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。连续5年年度考核为称职。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.具有相关专业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中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级职称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以上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，熟悉市政府项目投资审批的法律、法规、政策和有关标准的优先考虑。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市政府投资项目评审中心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副主任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全日制本科以上学历，同时具有学士以上学位人员。</w:t>
            </w:r>
          </w:p>
        </w:tc>
        <w:tc>
          <w:tcPr>
            <w:tcW w:w="2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经济类、汉语言文学、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建筑学、土木工程、水利工程、交通运输工程、城乡规划学、环境科学与工程等专业。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具备人社部门认可的上述工程类中级技术职称之一。</w:t>
            </w:r>
          </w:p>
        </w:tc>
        <w:tc>
          <w:tcPr>
            <w:tcW w:w="5313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40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周岁以下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2.现任职务须与报考岗位层次相同。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.踏实、肯干、严谨、责任心强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。连续5年年度考核为称职。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.具有相关专业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中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级职称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以上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，熟悉市政府项目投资审批的法律、法规、政策和有关标准的优先考虑。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市政府投资项目评审中心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管理九级职员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全日制本科以上学历，同时具有学士以上学位人员。</w:t>
            </w:r>
          </w:p>
        </w:tc>
        <w:tc>
          <w:tcPr>
            <w:tcW w:w="2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建筑学、土木工程、水利工程、交通运输工程、城乡规划学、环境科学与工程、电气工程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、汉语言文学，经济类、法律类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等专业。</w:t>
            </w:r>
          </w:p>
        </w:tc>
        <w:tc>
          <w:tcPr>
            <w:tcW w:w="5313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35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周岁以下。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2.踏实、肯干、严谨、责任心强。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3.熟悉市政府项目投资审批的法律、法规、政策和有关标准的优先考虑。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</w:trPr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市政府投资项目评审中心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专业技术七级职员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全日制本科以上学历，同时具有学士以上学位人员。</w:t>
            </w:r>
          </w:p>
        </w:tc>
        <w:tc>
          <w:tcPr>
            <w:tcW w:w="2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建筑学、土木工程、水利工程、交通运输工程、城乡规划学、环境科学与工程、电气工程等专业。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具备人社部门认可的上述工程类高级技术职称之一。</w:t>
            </w:r>
          </w:p>
        </w:tc>
        <w:tc>
          <w:tcPr>
            <w:tcW w:w="5313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1.4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5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周岁以下。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2.踏实、肯干、严谨、责任心强。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连续5年年度考核为称职。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3.具有相关专业高级职称，且有3年以上相关专业工作经历。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熟悉市政府项目投资审批的法律、法规、政策和有关标准的优先考虑。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市政府投资项目评审中心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专业技术十级职员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全日制本科以上学历，同时具有学士以上学位人员。</w:t>
            </w:r>
          </w:p>
        </w:tc>
        <w:tc>
          <w:tcPr>
            <w:tcW w:w="2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建筑学、土木工程、水利工程、交通运输工程、城乡规划学、环境科学与工程、电气工程等专。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具备人社部门认可的上述工程类中级技术职称之一。</w:t>
            </w:r>
          </w:p>
        </w:tc>
        <w:tc>
          <w:tcPr>
            <w:tcW w:w="5313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38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周岁以下。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2.踏实、肯干、严谨、责任心强。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连续5年年度考核为称职。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3.具有相关专业中级职称，且有3年以上相关专业工作经历。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.熟悉市政府项目投资审批的法律、法规、政策和有关标准的优先考虑。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市政府投资项目评审中心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专业技术十二级职员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全日制本科以上学历，同时具有学士以上学位人员。</w:t>
            </w:r>
          </w:p>
        </w:tc>
        <w:tc>
          <w:tcPr>
            <w:tcW w:w="2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建筑学、土木工程、水利工程、交通运输工程、城乡规划学、环境科学与工程、电气工程等专业。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具备人社部门认可的上述工程类初级技术职称之一。</w:t>
            </w:r>
          </w:p>
        </w:tc>
        <w:tc>
          <w:tcPr>
            <w:tcW w:w="5313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30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周岁以下。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2.踏实、肯干、严谨、责任心强。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原工作期连续年度考核为称职。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3.具有相关专业初级职称，且有</w:t>
            </w: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年以上相关专业工作经历。</w:t>
            </w: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仿宋_GB2312" w:cs="Times New Roman"/>
                <w:snapToGrid w:val="0"/>
                <w:sz w:val="20"/>
                <w:szCs w:val="20"/>
              </w:rPr>
              <w:t>.熟悉市政府项目投资审批的法律、法规、政策和有关标准的优先考虑。</w:t>
            </w:r>
          </w:p>
        </w:tc>
      </w:tr>
    </w:tbl>
    <w:p>
      <w:pPr>
        <w:spacing w:line="300" w:lineRule="exact"/>
        <w:rPr>
          <w:rFonts w:ascii="Times New Roman" w:hAnsi="Times New Roman" w:cs="Times New Roman"/>
        </w:rPr>
      </w:pP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0D"/>
    <w:rsid w:val="000C1619"/>
    <w:rsid w:val="001250B6"/>
    <w:rsid w:val="00283C04"/>
    <w:rsid w:val="002D1270"/>
    <w:rsid w:val="00395609"/>
    <w:rsid w:val="004731DA"/>
    <w:rsid w:val="005A7D3A"/>
    <w:rsid w:val="005C1CF8"/>
    <w:rsid w:val="00655259"/>
    <w:rsid w:val="00677353"/>
    <w:rsid w:val="007C7C24"/>
    <w:rsid w:val="007F2701"/>
    <w:rsid w:val="0096170D"/>
    <w:rsid w:val="00B3582E"/>
    <w:rsid w:val="00BA291E"/>
    <w:rsid w:val="00C61EE8"/>
    <w:rsid w:val="00CE2D51"/>
    <w:rsid w:val="27890C88"/>
    <w:rsid w:val="5780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193</Words>
  <Characters>1104</Characters>
  <Lines>9</Lines>
  <Paragraphs>2</Paragraphs>
  <TotalTime>47</TotalTime>
  <ScaleCrop>false</ScaleCrop>
  <LinksUpToDate>false</LinksUpToDate>
  <CharactersWithSpaces>1295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2020-09-09T11:46:00Z</dcterms:created>
  <dc:creator>殷晓君</dc:creator>
  <cp:lastModifiedBy>ぺ灬cc果冻ル</cp:lastModifiedBy>
  <cp:lastPrinted>2020-09-09T14:54:00Z</cp:lastPrinted>
  <dcterms:modified xsi:type="dcterms:W3CDTF">2020-09-30T08:13:23Z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