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22" w:rsidRDefault="00A52D22" w:rsidP="00A52D22">
      <w:pPr>
        <w:pStyle w:val="a5"/>
        <w:widowControl/>
        <w:spacing w:beforeAutospacing="0" w:afterAutospacing="0"/>
        <w:jc w:val="both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cs="微软简标宋"/>
          <w:color w:val="333333"/>
          <w:spacing w:val="8"/>
          <w:sz w:val="30"/>
          <w:szCs w:val="30"/>
          <w:shd w:val="clear" w:color="auto" w:fill="FFFFFF"/>
        </w:rPr>
        <w:t>附件</w:t>
      </w:r>
      <w:r>
        <w:rPr>
          <w:rFonts w:ascii="仿宋" w:eastAsia="仿宋" w:hAnsi="仿宋" w:cs="微软简标宋" w:hint="eastAsia"/>
          <w:color w:val="333333"/>
          <w:spacing w:val="8"/>
          <w:sz w:val="30"/>
          <w:szCs w:val="30"/>
          <w:shd w:val="clear" w:color="auto" w:fill="FFFFFF"/>
        </w:rPr>
        <w:t>3</w:t>
      </w:r>
    </w:p>
    <w:p w:rsidR="00A52D22" w:rsidRDefault="00A52D22" w:rsidP="00A52D22">
      <w:pPr>
        <w:pStyle w:val="a5"/>
        <w:widowControl/>
        <w:spacing w:beforeAutospacing="0" w:afterAutospacing="0"/>
        <w:ind w:firstLineChars="1250" w:firstLine="3950"/>
        <w:jc w:val="both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cs="微软简标宋" w:hint="eastAsia"/>
          <w:color w:val="333333"/>
          <w:spacing w:val="8"/>
          <w:sz w:val="30"/>
          <w:szCs w:val="30"/>
          <w:shd w:val="clear" w:color="auto" w:fill="FFFFFF"/>
        </w:rPr>
        <w:t>菏泽能矿资源集团有限公司2020年度招聘计划表</w:t>
      </w:r>
      <w:bookmarkStart w:id="0" w:name="_GoBack"/>
      <w:bookmarkEnd w:id="0"/>
    </w:p>
    <w:tbl>
      <w:tblPr>
        <w:tblStyle w:val="a6"/>
        <w:tblpPr w:leftFromText="180" w:rightFromText="180" w:vertAnchor="text" w:horzAnchor="margin" w:tblpXSpec="center" w:tblpY="151"/>
        <w:tblOverlap w:val="never"/>
        <w:tblW w:w="13214" w:type="dxa"/>
        <w:tblLayout w:type="fixed"/>
        <w:tblLook w:val="04A0"/>
      </w:tblPr>
      <w:tblGrid>
        <w:gridCol w:w="663"/>
        <w:gridCol w:w="2051"/>
        <w:gridCol w:w="1750"/>
        <w:gridCol w:w="2000"/>
        <w:gridCol w:w="717"/>
        <w:gridCol w:w="650"/>
        <w:gridCol w:w="1317"/>
        <w:gridCol w:w="4066"/>
      </w:tblGrid>
      <w:tr w:rsidR="00A52D22" w:rsidTr="00840E71">
        <w:trPr>
          <w:cantSplit/>
          <w:trHeight w:hRule="exact" w:val="518"/>
          <w:tblHeader/>
        </w:trPr>
        <w:tc>
          <w:tcPr>
            <w:tcW w:w="663" w:type="dxa"/>
            <w:vAlign w:val="center"/>
          </w:tcPr>
          <w:p w:rsidR="00A52D22" w:rsidRDefault="00A52D22" w:rsidP="00840E71">
            <w:pPr>
              <w:spacing w:line="280" w:lineRule="exact"/>
              <w:jc w:val="center"/>
              <w:rPr>
                <w:rFonts w:ascii="仿宋" w:eastAsia="仿宋" w:hAnsi="仿宋" w:cs="华文中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 w:cs="华文中宋" w:hint="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2051" w:type="dxa"/>
            <w:vAlign w:val="center"/>
          </w:tcPr>
          <w:p w:rsidR="00A52D22" w:rsidRDefault="00A52D22" w:rsidP="00840E71">
            <w:pPr>
              <w:tabs>
                <w:tab w:val="left" w:pos="555"/>
              </w:tabs>
              <w:spacing w:line="280" w:lineRule="exact"/>
              <w:jc w:val="center"/>
              <w:rPr>
                <w:rFonts w:ascii="仿宋" w:eastAsia="仿宋" w:hAnsi="仿宋" w:cs="华文中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 w:cs="华文中宋" w:hint="eastAsia"/>
                <w:b/>
                <w:bCs/>
                <w:sz w:val="18"/>
                <w:szCs w:val="18"/>
              </w:rPr>
              <w:t>单位名称</w:t>
            </w:r>
          </w:p>
        </w:tc>
        <w:tc>
          <w:tcPr>
            <w:tcW w:w="1750" w:type="dxa"/>
            <w:vAlign w:val="center"/>
          </w:tcPr>
          <w:p w:rsidR="00A52D22" w:rsidRDefault="00A52D22" w:rsidP="00840E71">
            <w:pPr>
              <w:spacing w:line="280" w:lineRule="exact"/>
              <w:jc w:val="center"/>
              <w:rPr>
                <w:rFonts w:ascii="仿宋" w:eastAsia="仿宋" w:hAnsi="仿宋" w:cs="华文中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 w:cs="华文中宋" w:hint="eastAsia"/>
                <w:b/>
                <w:bCs/>
                <w:sz w:val="18"/>
                <w:szCs w:val="18"/>
              </w:rPr>
              <w:t>招聘部门</w:t>
            </w:r>
          </w:p>
        </w:tc>
        <w:tc>
          <w:tcPr>
            <w:tcW w:w="2000" w:type="dxa"/>
            <w:vAlign w:val="center"/>
          </w:tcPr>
          <w:p w:rsidR="00A52D22" w:rsidRDefault="00A52D22" w:rsidP="00840E71">
            <w:pPr>
              <w:spacing w:line="280" w:lineRule="exact"/>
              <w:jc w:val="center"/>
              <w:rPr>
                <w:rFonts w:ascii="仿宋" w:eastAsia="仿宋" w:hAnsi="仿宋" w:cs="华文中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 w:cs="华文中宋" w:hint="eastAsia"/>
                <w:b/>
                <w:bCs/>
                <w:sz w:val="18"/>
                <w:szCs w:val="18"/>
              </w:rPr>
              <w:t>学历及专业要求</w:t>
            </w:r>
          </w:p>
        </w:tc>
        <w:tc>
          <w:tcPr>
            <w:tcW w:w="717" w:type="dxa"/>
            <w:vAlign w:val="center"/>
          </w:tcPr>
          <w:p w:rsidR="00A52D22" w:rsidRDefault="00A52D22" w:rsidP="00840E71">
            <w:pPr>
              <w:spacing w:line="280" w:lineRule="exact"/>
              <w:jc w:val="center"/>
              <w:rPr>
                <w:rFonts w:ascii="仿宋" w:eastAsia="仿宋" w:hAnsi="仿宋" w:cs="华文中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 w:cs="华文中宋" w:hint="eastAsia"/>
                <w:b/>
                <w:bCs/>
                <w:sz w:val="18"/>
                <w:szCs w:val="18"/>
              </w:rPr>
              <w:t>性别</w:t>
            </w:r>
          </w:p>
        </w:tc>
        <w:tc>
          <w:tcPr>
            <w:tcW w:w="650" w:type="dxa"/>
            <w:vAlign w:val="center"/>
          </w:tcPr>
          <w:p w:rsidR="00A52D22" w:rsidRDefault="00A52D22" w:rsidP="00840E71">
            <w:pPr>
              <w:spacing w:line="280" w:lineRule="exact"/>
              <w:jc w:val="center"/>
              <w:rPr>
                <w:rFonts w:ascii="仿宋" w:eastAsia="仿宋" w:hAnsi="仿宋" w:cs="华文中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 w:cs="华文中宋" w:hint="eastAsia"/>
                <w:b/>
                <w:bCs/>
                <w:sz w:val="18"/>
                <w:szCs w:val="18"/>
              </w:rPr>
              <w:t>人数</w:t>
            </w:r>
          </w:p>
        </w:tc>
        <w:tc>
          <w:tcPr>
            <w:tcW w:w="1317" w:type="dxa"/>
            <w:vAlign w:val="center"/>
          </w:tcPr>
          <w:p w:rsidR="00A52D22" w:rsidRDefault="00A52D22" w:rsidP="00840E71">
            <w:pPr>
              <w:spacing w:line="280" w:lineRule="exact"/>
              <w:jc w:val="center"/>
              <w:rPr>
                <w:rFonts w:ascii="仿宋" w:eastAsia="仿宋" w:hAnsi="仿宋" w:cs="华文中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 w:cs="华文中宋" w:hint="eastAsia"/>
                <w:b/>
                <w:bCs/>
                <w:sz w:val="18"/>
                <w:szCs w:val="18"/>
              </w:rPr>
              <w:t>年龄</w:t>
            </w:r>
          </w:p>
        </w:tc>
        <w:tc>
          <w:tcPr>
            <w:tcW w:w="4066" w:type="dxa"/>
            <w:vAlign w:val="center"/>
          </w:tcPr>
          <w:p w:rsidR="00A52D22" w:rsidRDefault="00A52D22" w:rsidP="00840E71">
            <w:pPr>
              <w:spacing w:line="280" w:lineRule="exact"/>
              <w:jc w:val="center"/>
              <w:rPr>
                <w:rFonts w:ascii="仿宋" w:eastAsia="仿宋" w:hAnsi="仿宋" w:cs="华文中宋"/>
                <w:b/>
                <w:bCs/>
                <w:sz w:val="18"/>
                <w:szCs w:val="18"/>
              </w:rPr>
            </w:pPr>
            <w:r>
              <w:rPr>
                <w:rFonts w:ascii="仿宋" w:eastAsia="仿宋" w:hAnsi="仿宋" w:cs="华文中宋" w:hint="eastAsia"/>
                <w:b/>
                <w:bCs/>
                <w:sz w:val="18"/>
                <w:szCs w:val="18"/>
              </w:rPr>
              <w:t>备注</w:t>
            </w:r>
          </w:p>
        </w:tc>
      </w:tr>
      <w:tr w:rsidR="00A52D22" w:rsidTr="00840E71">
        <w:trPr>
          <w:cantSplit/>
          <w:trHeight w:val="90"/>
          <w:tblHeader/>
        </w:trPr>
        <w:tc>
          <w:tcPr>
            <w:tcW w:w="663" w:type="dxa"/>
            <w:vMerge w:val="restart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2051" w:type="dxa"/>
            <w:vMerge w:val="restart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菏泽能矿资源集团集团有限公司本部</w:t>
            </w:r>
          </w:p>
        </w:tc>
        <w:tc>
          <w:tcPr>
            <w:tcW w:w="1750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财务资产部部门负责人</w:t>
            </w:r>
          </w:p>
        </w:tc>
        <w:tc>
          <w:tcPr>
            <w:tcW w:w="2000" w:type="dxa"/>
            <w:vAlign w:val="center"/>
          </w:tcPr>
          <w:p w:rsidR="00A52D22" w:rsidRDefault="00A52D22" w:rsidP="00840E71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全日制本科及以上学历，财务会计、财务预算管理等相关专业。</w:t>
            </w:r>
          </w:p>
        </w:tc>
        <w:tc>
          <w:tcPr>
            <w:tcW w:w="717" w:type="dxa"/>
            <w:vAlign w:val="center"/>
          </w:tcPr>
          <w:p w:rsidR="00A52D22" w:rsidRDefault="00A52D22" w:rsidP="00840E71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不限</w:t>
            </w:r>
          </w:p>
        </w:tc>
        <w:tc>
          <w:tcPr>
            <w:tcW w:w="650" w:type="dxa"/>
            <w:vAlign w:val="center"/>
          </w:tcPr>
          <w:p w:rsidR="00A52D22" w:rsidRDefault="00A52D22" w:rsidP="00840E71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1317" w:type="dxa"/>
            <w:vAlign w:val="center"/>
          </w:tcPr>
          <w:p w:rsidR="00A52D22" w:rsidRDefault="00B81748" w:rsidP="00840E71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40</w:t>
            </w:r>
            <w:r w:rsidR="00A52D22">
              <w:rPr>
                <w:rFonts w:ascii="仿宋" w:eastAsia="仿宋" w:hAnsi="仿宋" w:cs="仿宋" w:hint="eastAsia"/>
                <w:sz w:val="18"/>
                <w:szCs w:val="18"/>
              </w:rPr>
              <w:t>周岁以下</w:t>
            </w:r>
          </w:p>
        </w:tc>
        <w:tc>
          <w:tcPr>
            <w:tcW w:w="4066" w:type="dxa"/>
            <w:vAlign w:val="center"/>
          </w:tcPr>
          <w:p w:rsidR="00A52D22" w:rsidRDefault="00A52D22" w:rsidP="00840E71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有财务相关工作经验5年以上，任财务部门</w:t>
            </w:r>
            <w:r w:rsidR="00074CB2">
              <w:rPr>
                <w:rFonts w:ascii="仿宋" w:eastAsia="仿宋" w:hAnsi="仿宋" w:cs="仿宋" w:hint="eastAsia"/>
                <w:sz w:val="18"/>
                <w:szCs w:val="18"/>
              </w:rPr>
              <w:t>负责人职务（正副职）者优先；特别优秀者可适当放宽条件；中共党员或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有行政机关、企事业单位、国有企业等相关工作经验，优先录用。</w:t>
            </w:r>
          </w:p>
        </w:tc>
      </w:tr>
      <w:tr w:rsidR="00A52D22" w:rsidTr="00840E71">
        <w:trPr>
          <w:cantSplit/>
          <w:trHeight w:val="1692"/>
          <w:tblHeader/>
        </w:trPr>
        <w:tc>
          <w:tcPr>
            <w:tcW w:w="663" w:type="dxa"/>
            <w:vMerge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2051" w:type="dxa"/>
            <w:vMerge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750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财务资产部工作人员</w:t>
            </w:r>
          </w:p>
        </w:tc>
        <w:tc>
          <w:tcPr>
            <w:tcW w:w="2000" w:type="dxa"/>
            <w:vAlign w:val="center"/>
          </w:tcPr>
          <w:p w:rsidR="00A52D22" w:rsidRDefault="00A52D22" w:rsidP="00840E71">
            <w:pPr>
              <w:spacing w:line="260" w:lineRule="exact"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全日制本科及以上学历，财务管理、会计、税务、审计等相关专业。</w:t>
            </w:r>
          </w:p>
        </w:tc>
        <w:tc>
          <w:tcPr>
            <w:tcW w:w="717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不限</w:t>
            </w:r>
          </w:p>
        </w:tc>
        <w:tc>
          <w:tcPr>
            <w:tcW w:w="650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1317" w:type="dxa"/>
            <w:vAlign w:val="center"/>
          </w:tcPr>
          <w:p w:rsidR="00A52D22" w:rsidRDefault="00406F39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39</w:t>
            </w:r>
            <w:r w:rsidR="00A52D22">
              <w:rPr>
                <w:rFonts w:ascii="仿宋" w:eastAsia="仿宋" w:hAnsi="仿宋" w:cs="仿宋" w:hint="eastAsia"/>
                <w:sz w:val="18"/>
                <w:szCs w:val="18"/>
              </w:rPr>
              <w:t>周岁以下</w:t>
            </w:r>
          </w:p>
        </w:tc>
        <w:tc>
          <w:tcPr>
            <w:tcW w:w="4066" w:type="dxa"/>
            <w:vAlign w:val="center"/>
          </w:tcPr>
          <w:p w:rsidR="00A52D22" w:rsidRDefault="00A52D22" w:rsidP="00840E71">
            <w:pPr>
              <w:spacing w:line="260" w:lineRule="exact"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有财务岗位工作经验三年以上，具有有证券、银行、基金等</w:t>
            </w:r>
            <w:r w:rsidR="00074CB2">
              <w:rPr>
                <w:rFonts w:ascii="仿宋" w:eastAsia="仿宋" w:hAnsi="仿宋" w:cs="仿宋" w:hint="eastAsia"/>
                <w:sz w:val="18"/>
                <w:szCs w:val="18"/>
              </w:rPr>
              <w:t>机构相关工作经验者优先考虑，特别优秀者可适当放宽条件；中共党员或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有行政机关、企事业单位、国有企业等相关工作经验，优先录用。</w:t>
            </w:r>
          </w:p>
        </w:tc>
      </w:tr>
      <w:tr w:rsidR="00A52D22" w:rsidTr="00840E71">
        <w:trPr>
          <w:cantSplit/>
          <w:trHeight w:val="2209"/>
          <w:tblHeader/>
        </w:trPr>
        <w:tc>
          <w:tcPr>
            <w:tcW w:w="663" w:type="dxa"/>
            <w:vMerge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2051" w:type="dxa"/>
            <w:vMerge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750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党群和人力资源部工作人员</w:t>
            </w:r>
          </w:p>
        </w:tc>
        <w:tc>
          <w:tcPr>
            <w:tcW w:w="2000" w:type="dxa"/>
            <w:vAlign w:val="center"/>
          </w:tcPr>
          <w:p w:rsidR="00A52D22" w:rsidRDefault="00A52D22" w:rsidP="00840E71">
            <w:pPr>
              <w:spacing w:line="260" w:lineRule="exact"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全日制本科及以上学历，马克思主义理论、中文、法学、人力资源、工商管理、公共管理等相关</w:t>
            </w:r>
            <w:r>
              <w:rPr>
                <w:rFonts w:ascii="仿宋" w:eastAsia="仿宋" w:hAnsi="仿宋" w:cs="仿宋"/>
                <w:sz w:val="18"/>
                <w:szCs w:val="18"/>
              </w:rPr>
              <w:t>专业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。</w:t>
            </w:r>
          </w:p>
        </w:tc>
        <w:tc>
          <w:tcPr>
            <w:tcW w:w="717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不限</w:t>
            </w:r>
          </w:p>
        </w:tc>
        <w:tc>
          <w:tcPr>
            <w:tcW w:w="650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1317" w:type="dxa"/>
            <w:vAlign w:val="center"/>
          </w:tcPr>
          <w:p w:rsidR="00A52D22" w:rsidRDefault="00406F39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39</w:t>
            </w:r>
            <w:r w:rsidR="00A52D22">
              <w:rPr>
                <w:rFonts w:ascii="仿宋" w:eastAsia="仿宋" w:hAnsi="仿宋" w:cs="仿宋" w:hint="eastAsia"/>
                <w:sz w:val="18"/>
                <w:szCs w:val="18"/>
              </w:rPr>
              <w:t>周岁以下</w:t>
            </w:r>
          </w:p>
        </w:tc>
        <w:tc>
          <w:tcPr>
            <w:tcW w:w="4066" w:type="dxa"/>
            <w:vAlign w:val="center"/>
          </w:tcPr>
          <w:p w:rsidR="00A52D22" w:rsidRDefault="00A52D22" w:rsidP="00840E71">
            <w:pPr>
              <w:spacing w:line="260" w:lineRule="exact"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中共党员，文笔功底好，具有企业党群工作相关经验；具备人力资源管理相关专业技术职称或具有相关工作经验，有人力资源六大模块统筹能力；在企业人力资源岗位任职两年以上或特别优秀者可适当放宽条件，有行政机关、企事业单位、国有企业等相关工作经验，优先录用。</w:t>
            </w:r>
          </w:p>
        </w:tc>
      </w:tr>
      <w:tr w:rsidR="00A52D22" w:rsidTr="00A52D22">
        <w:trPr>
          <w:cantSplit/>
          <w:trHeight w:val="2825"/>
          <w:tblHeader/>
        </w:trPr>
        <w:tc>
          <w:tcPr>
            <w:tcW w:w="663" w:type="dxa"/>
            <w:vMerge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2051" w:type="dxa"/>
            <w:vMerge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750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战略投资部部门负责人</w:t>
            </w:r>
          </w:p>
        </w:tc>
        <w:tc>
          <w:tcPr>
            <w:tcW w:w="2000" w:type="dxa"/>
            <w:vAlign w:val="center"/>
          </w:tcPr>
          <w:p w:rsidR="00A52D22" w:rsidRDefault="00A52D22" w:rsidP="00840E71">
            <w:pPr>
              <w:widowControl/>
              <w:tabs>
                <w:tab w:val="left" w:pos="312"/>
              </w:tabs>
              <w:jc w:val="left"/>
              <w:textAlignment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全日制本科及以上学历，金融审计、财务管理、工商管理、法律等相关专业。</w:t>
            </w:r>
          </w:p>
        </w:tc>
        <w:tc>
          <w:tcPr>
            <w:tcW w:w="717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不限</w:t>
            </w:r>
          </w:p>
        </w:tc>
        <w:tc>
          <w:tcPr>
            <w:tcW w:w="650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1</w:t>
            </w:r>
          </w:p>
        </w:tc>
        <w:tc>
          <w:tcPr>
            <w:tcW w:w="1317" w:type="dxa"/>
            <w:vAlign w:val="center"/>
          </w:tcPr>
          <w:p w:rsidR="00A52D22" w:rsidRDefault="008653F3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40</w:t>
            </w:r>
            <w:r w:rsidR="00A52D22">
              <w:rPr>
                <w:rFonts w:ascii="仿宋" w:eastAsia="仿宋" w:hAnsi="仿宋" w:cs="仿宋" w:hint="eastAsia"/>
                <w:sz w:val="18"/>
                <w:szCs w:val="18"/>
              </w:rPr>
              <w:t>周岁以下</w:t>
            </w:r>
          </w:p>
        </w:tc>
        <w:tc>
          <w:tcPr>
            <w:tcW w:w="4066" w:type="dxa"/>
            <w:vAlign w:val="center"/>
          </w:tcPr>
          <w:p w:rsidR="00A52D22" w:rsidRDefault="00A52D22" w:rsidP="00840E71">
            <w:pPr>
              <w:spacing w:line="260" w:lineRule="exact"/>
              <w:jc w:val="lef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掌握投资项目管理、资本运作理念和扎实的理论基础，熟悉相关知识流程，有相关职称或专业职业资格证书者优先考虑；熟悉金融行业相关法律、法规和政策，具有较强的融资分析、风险控制等能力；责任心强、工作突破力强，抗压能力强；有企业中层管理岗位</w:t>
            </w:r>
            <w:r w:rsidR="00074CB2">
              <w:rPr>
                <w:rFonts w:ascii="仿宋" w:eastAsia="仿宋" w:hAnsi="仿宋" w:cs="仿宋" w:hint="eastAsia"/>
                <w:sz w:val="18"/>
                <w:szCs w:val="18"/>
              </w:rPr>
              <w:t>（正副职）任职经验三年以上或特别优秀者可适当放宽条件；中共党员或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有行政机关、企事业单位、国有企业等相关工作经验，优先录用。</w:t>
            </w:r>
          </w:p>
        </w:tc>
      </w:tr>
      <w:tr w:rsidR="00A52D22" w:rsidTr="00A52D22">
        <w:trPr>
          <w:cantSplit/>
          <w:trHeight w:val="2542"/>
          <w:tblHeader/>
        </w:trPr>
        <w:tc>
          <w:tcPr>
            <w:tcW w:w="663" w:type="dxa"/>
            <w:vMerge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2051" w:type="dxa"/>
            <w:vMerge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750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战略投资部工作人员</w:t>
            </w:r>
          </w:p>
        </w:tc>
        <w:tc>
          <w:tcPr>
            <w:tcW w:w="2000" w:type="dxa"/>
            <w:vAlign w:val="center"/>
          </w:tcPr>
          <w:p w:rsidR="00A52D22" w:rsidRDefault="00A52D22" w:rsidP="00840E71">
            <w:pPr>
              <w:widowControl/>
              <w:tabs>
                <w:tab w:val="left" w:pos="312"/>
              </w:tabs>
              <w:jc w:val="left"/>
              <w:textAlignment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全日制本科及以上学历，金融审计、财务管理、工商管理、法律等相关专业。</w:t>
            </w:r>
          </w:p>
        </w:tc>
        <w:tc>
          <w:tcPr>
            <w:tcW w:w="717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不限</w:t>
            </w:r>
          </w:p>
        </w:tc>
        <w:tc>
          <w:tcPr>
            <w:tcW w:w="650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2</w:t>
            </w:r>
          </w:p>
        </w:tc>
        <w:tc>
          <w:tcPr>
            <w:tcW w:w="1317" w:type="dxa"/>
            <w:vAlign w:val="center"/>
          </w:tcPr>
          <w:p w:rsidR="00A52D22" w:rsidRDefault="0054443D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39</w:t>
            </w:r>
            <w:r w:rsidR="00A52D22">
              <w:rPr>
                <w:rFonts w:ascii="仿宋" w:eastAsia="仿宋" w:hAnsi="仿宋" w:cs="仿宋" w:hint="eastAsia"/>
                <w:sz w:val="18"/>
                <w:szCs w:val="18"/>
              </w:rPr>
              <w:t>周岁以下</w:t>
            </w:r>
          </w:p>
        </w:tc>
        <w:tc>
          <w:tcPr>
            <w:tcW w:w="4066" w:type="dxa"/>
            <w:vAlign w:val="center"/>
          </w:tcPr>
          <w:p w:rsidR="00A52D22" w:rsidRDefault="00A52D22" w:rsidP="00840E71">
            <w:pPr>
              <w:spacing w:line="260" w:lineRule="exac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掌握投资项目管理、资本运作理念和扎实的理论基础，熟悉相关知识流程，有相关职称或专业职业资格证书者优先考虑；熟悉金融行业相关法律、法规和政策，具有较强的融资分析、风险控制等能力；与集团公司经营范围对口，从</w:t>
            </w:r>
            <w:r w:rsidR="00074CB2">
              <w:rPr>
                <w:rFonts w:ascii="仿宋" w:eastAsia="仿宋" w:hAnsi="仿宋" w:cs="仿宋" w:hint="eastAsia"/>
                <w:sz w:val="18"/>
                <w:szCs w:val="18"/>
              </w:rPr>
              <w:t>事相关行业或具有相关从业经历特别优秀者可适当放宽条件；中共党员或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有行政机关、企事业单位、国有企业等相关工作经验，优先录用。</w:t>
            </w:r>
          </w:p>
        </w:tc>
      </w:tr>
      <w:tr w:rsidR="00A52D22" w:rsidTr="00840E71">
        <w:trPr>
          <w:cantSplit/>
          <w:trHeight w:val="1357"/>
          <w:tblHeader/>
        </w:trPr>
        <w:tc>
          <w:tcPr>
            <w:tcW w:w="663" w:type="dxa"/>
            <w:vMerge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2051" w:type="dxa"/>
            <w:vMerge w:val="restart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750" w:type="dxa"/>
            <w:vAlign w:val="center"/>
          </w:tcPr>
          <w:p w:rsidR="00A52D22" w:rsidRDefault="005161CC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5161CC">
              <w:rPr>
                <w:rFonts w:ascii="仿宋" w:eastAsia="仿宋" w:hAnsi="仿宋" w:cs="仿宋" w:hint="eastAsia"/>
                <w:sz w:val="18"/>
                <w:szCs w:val="18"/>
              </w:rPr>
              <w:t>综合办公室副主任</w:t>
            </w:r>
          </w:p>
        </w:tc>
        <w:tc>
          <w:tcPr>
            <w:tcW w:w="2000" w:type="dxa"/>
            <w:vAlign w:val="center"/>
          </w:tcPr>
          <w:p w:rsidR="00A52D22" w:rsidRDefault="00A52D22" w:rsidP="00840E71">
            <w:pPr>
              <w:widowControl/>
              <w:jc w:val="left"/>
              <w:textAlignment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全日制本科及以上学历，文秘、新闻、汉语言文学、法律、行政管理等相关专业。</w:t>
            </w:r>
          </w:p>
        </w:tc>
        <w:tc>
          <w:tcPr>
            <w:tcW w:w="717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不限</w:t>
            </w:r>
          </w:p>
        </w:tc>
        <w:tc>
          <w:tcPr>
            <w:tcW w:w="650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1</w:t>
            </w:r>
          </w:p>
        </w:tc>
        <w:tc>
          <w:tcPr>
            <w:tcW w:w="1317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40周岁以下</w:t>
            </w:r>
          </w:p>
        </w:tc>
        <w:tc>
          <w:tcPr>
            <w:tcW w:w="4066" w:type="dxa"/>
            <w:vAlign w:val="center"/>
          </w:tcPr>
          <w:p w:rsidR="00F41D65" w:rsidRPr="00F41D65" w:rsidRDefault="00A52D22" w:rsidP="00F41D65">
            <w:pPr>
              <w:spacing w:line="260" w:lineRule="exac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有企业中层管理岗位（正副职）任职经验三年以上；有计算机网络后勤保障统筹管理经验，熟练掌握HTML、SqlServer、MySQL等开发技术，且具有相关资质；有公务招待等相关工作经验。</w:t>
            </w:r>
            <w:r w:rsidR="00F41D65">
              <w:rPr>
                <w:rFonts w:ascii="仿宋" w:eastAsia="仿宋" w:hAnsi="仿宋" w:cs="仿宋" w:hint="eastAsia"/>
                <w:sz w:val="18"/>
                <w:szCs w:val="18"/>
              </w:rPr>
              <w:t>中共党员或有行政机关、企事业单位、国有企业等相关工作经验，优先录用。</w:t>
            </w:r>
          </w:p>
        </w:tc>
      </w:tr>
      <w:tr w:rsidR="00A52D22" w:rsidTr="00840E71">
        <w:trPr>
          <w:cantSplit/>
          <w:trHeight w:val="1414"/>
          <w:tblHeader/>
        </w:trPr>
        <w:tc>
          <w:tcPr>
            <w:tcW w:w="663" w:type="dxa"/>
            <w:vMerge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2051" w:type="dxa"/>
            <w:vMerge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750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综合办公室工作人员</w:t>
            </w:r>
          </w:p>
        </w:tc>
        <w:tc>
          <w:tcPr>
            <w:tcW w:w="2000" w:type="dxa"/>
            <w:vAlign w:val="center"/>
          </w:tcPr>
          <w:p w:rsidR="00A52D22" w:rsidRDefault="00A52D22" w:rsidP="00840E71">
            <w:pPr>
              <w:spacing w:line="260" w:lineRule="exac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全日制本科及以上学历，文秘、新闻、汉语言文学、法律、行政管理等相关专业。</w:t>
            </w:r>
          </w:p>
        </w:tc>
        <w:tc>
          <w:tcPr>
            <w:tcW w:w="717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不限</w:t>
            </w:r>
          </w:p>
        </w:tc>
        <w:tc>
          <w:tcPr>
            <w:tcW w:w="650" w:type="dxa"/>
            <w:vAlign w:val="center"/>
          </w:tcPr>
          <w:p w:rsidR="00A52D22" w:rsidRDefault="00A52D22" w:rsidP="00840E71">
            <w:pPr>
              <w:spacing w:line="26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2</w:t>
            </w:r>
          </w:p>
        </w:tc>
        <w:tc>
          <w:tcPr>
            <w:tcW w:w="1317" w:type="dxa"/>
            <w:vAlign w:val="center"/>
          </w:tcPr>
          <w:p w:rsidR="00A52D22" w:rsidRDefault="0054443D" w:rsidP="00840E71">
            <w:pPr>
              <w:spacing w:line="26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39</w:t>
            </w:r>
            <w:r w:rsidR="00A52D22">
              <w:rPr>
                <w:rFonts w:ascii="仿宋" w:eastAsia="仿宋" w:hAnsi="仿宋" w:cs="仿宋" w:hint="eastAsia"/>
                <w:sz w:val="18"/>
                <w:szCs w:val="18"/>
              </w:rPr>
              <w:t>周岁以下</w:t>
            </w:r>
          </w:p>
        </w:tc>
        <w:tc>
          <w:tcPr>
            <w:tcW w:w="4066" w:type="dxa"/>
            <w:vAlign w:val="center"/>
          </w:tcPr>
          <w:p w:rsidR="00A52D22" w:rsidRDefault="00A52D22" w:rsidP="00840E71">
            <w:pPr>
              <w:spacing w:line="260" w:lineRule="exact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具备车辆驾驶能</w:t>
            </w:r>
            <w:r w:rsidR="00074CB2">
              <w:rPr>
                <w:rFonts w:ascii="仿宋" w:eastAsia="仿宋" w:hAnsi="仿宋" w:cs="仿宋" w:hint="eastAsia"/>
                <w:sz w:val="18"/>
                <w:szCs w:val="18"/>
              </w:rPr>
              <w:t>力，有公务招待经验者优先考虑特别优秀者可适当放宽条件，中共党员或</w:t>
            </w:r>
            <w:r>
              <w:rPr>
                <w:rFonts w:ascii="仿宋" w:eastAsia="仿宋" w:hAnsi="仿宋" w:cs="仿宋" w:hint="eastAsia"/>
                <w:sz w:val="18"/>
                <w:szCs w:val="18"/>
              </w:rPr>
              <w:t>有行政机关、企事业单位、国有企业等相关工作经验，优先录用。</w:t>
            </w:r>
          </w:p>
        </w:tc>
      </w:tr>
    </w:tbl>
    <w:p w:rsidR="00A52D22" w:rsidRDefault="00A52D22" w:rsidP="00A52D22">
      <w:pPr>
        <w:ind w:firstLineChars="250" w:firstLine="750"/>
      </w:pPr>
      <w:r>
        <w:rPr>
          <w:rFonts w:ascii="仿宋" w:eastAsia="仿宋" w:hAnsi="仿宋" w:hint="eastAsia"/>
          <w:sz w:val="30"/>
          <w:szCs w:val="30"/>
        </w:rPr>
        <w:t>注：“双一流”学士本科、硕士研究生可适当放宽专业、年龄等条件，且录用时优先考虑。</w:t>
      </w:r>
    </w:p>
    <w:p w:rsidR="002C0653" w:rsidRPr="00A52D22" w:rsidRDefault="002C0653" w:rsidP="00A52D22">
      <w:pPr>
        <w:rPr>
          <w:szCs w:val="18"/>
        </w:rPr>
      </w:pPr>
    </w:p>
    <w:sectPr w:rsidR="002C0653" w:rsidRPr="00A52D22" w:rsidSect="002831AB">
      <w:pgSz w:w="16838" w:h="11906" w:orient="landscape"/>
      <w:pgMar w:top="851" w:right="1440" w:bottom="1702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F3F" w:rsidRDefault="003A5F3F" w:rsidP="00197193">
      <w:r>
        <w:separator/>
      </w:r>
    </w:p>
  </w:endnote>
  <w:endnote w:type="continuationSeparator" w:id="1">
    <w:p w:rsidR="003A5F3F" w:rsidRDefault="003A5F3F" w:rsidP="001971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简标宋">
    <w:altName w:val="宋体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F3F" w:rsidRDefault="003A5F3F" w:rsidP="00197193">
      <w:r>
        <w:separator/>
      </w:r>
    </w:p>
  </w:footnote>
  <w:footnote w:type="continuationSeparator" w:id="1">
    <w:p w:rsidR="003A5F3F" w:rsidRDefault="003A5F3F" w:rsidP="001971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7193"/>
    <w:rsid w:val="00074CB2"/>
    <w:rsid w:val="00153233"/>
    <w:rsid w:val="00197193"/>
    <w:rsid w:val="002831AB"/>
    <w:rsid w:val="002C0653"/>
    <w:rsid w:val="00331DA9"/>
    <w:rsid w:val="00382D26"/>
    <w:rsid w:val="003A5F3F"/>
    <w:rsid w:val="00406F39"/>
    <w:rsid w:val="004C3594"/>
    <w:rsid w:val="005161CC"/>
    <w:rsid w:val="0054443D"/>
    <w:rsid w:val="00752B7B"/>
    <w:rsid w:val="00817C47"/>
    <w:rsid w:val="008653F3"/>
    <w:rsid w:val="00937E51"/>
    <w:rsid w:val="00A52D22"/>
    <w:rsid w:val="00AA6995"/>
    <w:rsid w:val="00B81748"/>
    <w:rsid w:val="00F41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19719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7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71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7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7193"/>
    <w:rPr>
      <w:sz w:val="18"/>
      <w:szCs w:val="18"/>
    </w:rPr>
  </w:style>
  <w:style w:type="paragraph" w:styleId="1">
    <w:name w:val="toc 1"/>
    <w:basedOn w:val="a"/>
    <w:next w:val="a"/>
    <w:uiPriority w:val="39"/>
    <w:unhideWhenUsed/>
    <w:qFormat/>
    <w:rsid w:val="00197193"/>
    <w:pPr>
      <w:spacing w:line="620" w:lineRule="exact"/>
      <w:ind w:firstLine="630"/>
    </w:pPr>
    <w:rPr>
      <w:rFonts w:ascii="黑体" w:eastAsia="黑体" w:hAnsi="黑体"/>
      <w:sz w:val="32"/>
      <w:szCs w:val="32"/>
    </w:rPr>
  </w:style>
  <w:style w:type="paragraph" w:styleId="a5">
    <w:name w:val="Normal (Web)"/>
    <w:basedOn w:val="a"/>
    <w:qFormat/>
    <w:rsid w:val="00197193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uiPriority w:val="39"/>
    <w:unhideWhenUsed/>
    <w:qFormat/>
    <w:rsid w:val="0019719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205</Words>
  <Characters>1172</Characters>
  <Application>Microsoft Office Word</Application>
  <DocSecurity>0</DocSecurity>
  <Lines>9</Lines>
  <Paragraphs>2</Paragraphs>
  <ScaleCrop>false</ScaleCrop>
  <Company>Microsoft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28</cp:revision>
  <cp:lastPrinted>2020-09-27T01:23:00Z</cp:lastPrinted>
  <dcterms:created xsi:type="dcterms:W3CDTF">2020-09-25T07:01:00Z</dcterms:created>
  <dcterms:modified xsi:type="dcterms:W3CDTF">2020-09-27T03:39:00Z</dcterms:modified>
</cp:coreProperties>
</file>