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ind w:firstLine="0" w:firstLineChars="0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附件1</w:t>
      </w:r>
    </w:p>
    <w:p>
      <w:pPr>
        <w:pStyle w:val="11"/>
        <w:widowControl/>
        <w:spacing w:line="500" w:lineRule="exact"/>
        <w:ind w:firstLine="0" w:firstLineChars="0"/>
        <w:jc w:val="center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四川大学华西第二医院眉山市妇女儿童医院</w:t>
      </w:r>
    </w:p>
    <w:p>
      <w:pPr>
        <w:pStyle w:val="11"/>
        <w:widowControl/>
        <w:spacing w:line="500" w:lineRule="exact"/>
        <w:ind w:firstLine="0" w:firstLineChars="0"/>
        <w:jc w:val="center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眉山市妇幼保健院</w:t>
      </w:r>
    </w:p>
    <w:p>
      <w:pPr>
        <w:pStyle w:val="11"/>
        <w:widowControl/>
        <w:spacing w:line="500" w:lineRule="exact"/>
        <w:ind w:firstLine="0" w:firstLineChars="0"/>
        <w:jc w:val="center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公开招聘编外工作人员岗位表</w:t>
      </w:r>
    </w:p>
    <w:tbl>
      <w:tblPr>
        <w:tblStyle w:val="5"/>
        <w:tblW w:w="796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693"/>
        <w:gridCol w:w="1006"/>
        <w:gridCol w:w="592"/>
        <w:gridCol w:w="46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岗位   名称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9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202001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档案管理工作人员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档案学、档案管理、图书档案管理、信息资源管理、图书情报与档案管理、卫生行政管理、公共事业管理专业本科及以上学历，年龄35岁以下（1984年12月31日以后出生），身体健康，中共党员，且有党政机关或事业单位档案管理从业经历，有标准化档案室（馆）工作经验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202002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院办公室工作人员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汉语言文学、公共事业管理、行政管理专业全日制本科及以上学历，有行政办公室工作经验优先；或医学相关专业全日制本科及以上学历且有办公室工作经验；年龄在35周岁以下（1984年12月31日以后出生）。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202003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财务科 工作人员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财务管理、会计专业全日制本科及以上学历；取得会计初级及以上职称；有三年以上会计相关经验；熟练操作财务相关软件及Excel的运用，了解会计准则及相关财务、税务、审计法规及政策。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202004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医务科工作人员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临床医学专业本科及以上学历；妇产科专业优先；熟悉医疗质控要点，掌握医疗规范和医疗流程，熟悉科研教学工作。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202005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信息科工作人员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计算机相关专业全日制本科及以上学历，从事本专业工作3年及以上，年龄在30周岁以下（1989年12月31日以后出生）。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202006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后勤保障部工作人员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工程相关专业大专及以上学历；取得水电相关专业证、电工证；年龄在30周岁以下（1989年12月31日以后出生）。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202007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儿童保健科医生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临床医学专业全日制本科及以上；取得医师资格证优先；年龄在30周岁以下（1989年12月31日以后出生）。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岗位   名称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202008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儿科医生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临床医学专业本科及以上；硕士或取得规培结业证者优先；取得高级职称者，学历可适当放宽。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202009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新生儿科医生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临床医学专业全日制本科及以上；硕士或取得规培结业证者优先；取得中级职称者，学历可适当放宽。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202010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妇科医生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临床医学全日制本科及以上学历；取得初级及以上职称；年龄在35周岁以下（1984年12月31日以后出生）。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202011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临床医学专业全日制本科及以上学历；取得高级职称（执业范围：妇产科）；年龄在40周岁以下（1979年12月31日以后出生）。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202012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妇产科专业全日制硕士研究生及以上学历；取得初级及以上职称；年龄在40周岁以下（1979年12月31日以后出生）。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202013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麻醉科医生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麻醉学、临床医学专业全日制本科及以上学历。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202014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五官科医生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全日制本科及以上学历；取得初级及以上职称（执业范围：眼耳鼻咽喉科专业）；年龄在35周岁以下（1984年12月31日以后出生）。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202015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口腔医生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口腔医学专业全日制本科及以上学历；取得初级及以上职称；年龄在40周岁以下（1979年12月31日以后出生）。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202016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医学遗传医生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医学遗传学相关专业全日制本科及以上学历；取得初级及以上职称。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202017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西药师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药学专业全日制本科及以上学历；取得初级及以上职称；年龄在35周岁以下（1984年12月31日以后出生）。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202018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医学营养师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医学营养相关专业全日制本科及以上学历；取得初级资格证优先；年龄在40周岁以下（1979年12月31日以后出生）。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岗位   名称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202019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急诊科</w:t>
            </w:r>
          </w:p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临床医学专业全日制本科及以上学历，执业范围；急救医学专业或儿科学专业；取得初级及以上职称。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202020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病理科医生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病理、检验或临床医学专业全日制本科及以上学历；取得初级及以上职称；有在三级医院从事病理和检验科工作经验者优先。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202021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病理科技师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病理、检验专业本科及以上学历；取得初级及以上职称；有在三级医院从事病理和检验科工作经验者优先。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202022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产前诊断医生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遗传学、母婴医学相关专业硕士研究生及以上学历；有实验室技能的优先。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202023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运营管理部专科经营助理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医院管理、财务管理、会计、卫生统计、工商管理专业大专及以上；具有三级医院运营管理经验者优先；年龄在35周岁以下（1984年12月31日以后出生）。。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202024</w:t>
            </w:r>
          </w:p>
        </w:tc>
        <w:tc>
          <w:tcPr>
            <w:tcW w:w="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护理人员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护理学专业全日制大专及以上学历；取得护士执业证，有急诊科工作经验者优先；年龄在35周岁以下（1984年12月31日以后出生）。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7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合计</w:t>
            </w:r>
          </w:p>
        </w:tc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54</w:t>
            </w:r>
          </w:p>
        </w:tc>
        <w:tc>
          <w:tcPr>
            <w:tcW w:w="4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</w:p>
        </w:tc>
      </w:tr>
    </w:tbl>
    <w:p>
      <w:pPr>
        <w:pStyle w:val="4"/>
        <w:spacing w:before="0" w:beforeAutospacing="0" w:after="0" w:afterAutospacing="0" w:line="560" w:lineRule="exact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209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384A"/>
    <w:rsid w:val="00607845"/>
    <w:rsid w:val="00611EBD"/>
    <w:rsid w:val="006136A9"/>
    <w:rsid w:val="00620FB0"/>
    <w:rsid w:val="00675C54"/>
    <w:rsid w:val="00682087"/>
    <w:rsid w:val="00740282"/>
    <w:rsid w:val="00745D64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D02"/>
    <w:rsid w:val="00F76194"/>
    <w:rsid w:val="00F8562D"/>
    <w:rsid w:val="00F9459F"/>
    <w:rsid w:val="00FA79BD"/>
    <w:rsid w:val="00FE7E77"/>
    <w:rsid w:val="02257679"/>
    <w:rsid w:val="0B474742"/>
    <w:rsid w:val="0DCD6045"/>
    <w:rsid w:val="0F9B6EE6"/>
    <w:rsid w:val="125A6EAF"/>
    <w:rsid w:val="12C13C8D"/>
    <w:rsid w:val="14BC2EB3"/>
    <w:rsid w:val="1603523E"/>
    <w:rsid w:val="162C7C72"/>
    <w:rsid w:val="163136E8"/>
    <w:rsid w:val="16D16D1F"/>
    <w:rsid w:val="16D54A7A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8F3095"/>
    <w:rsid w:val="2B866515"/>
    <w:rsid w:val="2CDF6802"/>
    <w:rsid w:val="2D481F3C"/>
    <w:rsid w:val="2DA7053E"/>
    <w:rsid w:val="2EEB5F16"/>
    <w:rsid w:val="32143A0B"/>
    <w:rsid w:val="32606E31"/>
    <w:rsid w:val="3275733B"/>
    <w:rsid w:val="328B21D5"/>
    <w:rsid w:val="33421D8F"/>
    <w:rsid w:val="33964573"/>
    <w:rsid w:val="34EB217D"/>
    <w:rsid w:val="369B1DA5"/>
    <w:rsid w:val="380D631A"/>
    <w:rsid w:val="39754ECD"/>
    <w:rsid w:val="399637DF"/>
    <w:rsid w:val="3D6C0D96"/>
    <w:rsid w:val="3DEC50E1"/>
    <w:rsid w:val="3E3D2A02"/>
    <w:rsid w:val="3E7467E6"/>
    <w:rsid w:val="40514043"/>
    <w:rsid w:val="40AC2669"/>
    <w:rsid w:val="41840B9D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C303F62"/>
    <w:rsid w:val="4C5E246A"/>
    <w:rsid w:val="4D550D93"/>
    <w:rsid w:val="4F721E32"/>
    <w:rsid w:val="4FBB226C"/>
    <w:rsid w:val="51555C92"/>
    <w:rsid w:val="519658E1"/>
    <w:rsid w:val="51EA7CAC"/>
    <w:rsid w:val="54493F48"/>
    <w:rsid w:val="5453285E"/>
    <w:rsid w:val="548A0EE5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apple-converted-space"/>
    <w:basedOn w:val="6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3</Pages>
  <Words>309</Words>
  <Characters>1763</Characters>
  <Lines>14</Lines>
  <Paragraphs>4</Paragraphs>
  <TotalTime>74</TotalTime>
  <ScaleCrop>false</ScaleCrop>
  <LinksUpToDate>false</LinksUpToDate>
  <CharactersWithSpaces>2068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2018-12-04T09:40:00Z</dcterms:created>
  <dc:creator>眉山纵横电脑2013年12月</dc:creator>
  <cp:lastModifiedBy>ぺ灬cc果冻ル</cp:lastModifiedBy>
  <cp:lastPrinted>2020-09-11T01:44:00Z</cp:lastPrinted>
  <dcterms:modified xsi:type="dcterms:W3CDTF">2020-09-24T10:26:41Z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