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766"/>
        <w:gridCol w:w="822"/>
        <w:gridCol w:w="1323"/>
        <w:gridCol w:w="2080"/>
        <w:gridCol w:w="2265"/>
      </w:tblGrid>
      <w:tr w:rsidR="004E1825" w:rsidRPr="004E1825" w:rsidTr="004E1825">
        <w:trPr>
          <w:trHeight w:val="525"/>
        </w:trPr>
        <w:tc>
          <w:tcPr>
            <w:tcW w:w="15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岗位</w:t>
            </w:r>
          </w:p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名称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招聘</w:t>
            </w:r>
          </w:p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计划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学历</w:t>
            </w:r>
          </w:p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要求</w:t>
            </w:r>
          </w:p>
        </w:tc>
        <w:tc>
          <w:tcPr>
            <w:tcW w:w="15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专业要求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职称或者相关资质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b/>
                <w:bCs/>
                <w:color w:val="000000"/>
                <w:sz w:val="29"/>
              </w:rPr>
              <w:t>其他</w:t>
            </w:r>
          </w:p>
        </w:tc>
      </w:tr>
      <w:tr w:rsidR="004E1825" w:rsidRPr="004E1825" w:rsidTr="004E1825">
        <w:trPr>
          <w:trHeight w:val="1170"/>
        </w:trPr>
        <w:tc>
          <w:tcPr>
            <w:tcW w:w="15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药品调剂药师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2人</w:t>
            </w:r>
          </w:p>
        </w:tc>
        <w:tc>
          <w:tcPr>
            <w:tcW w:w="9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本科及以上</w:t>
            </w:r>
          </w:p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Arial" w:eastAsia="宋体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药学、中药学或相关专业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本科须有药师资格证</w:t>
            </w:r>
          </w:p>
        </w:tc>
        <w:tc>
          <w:tcPr>
            <w:tcW w:w="27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1. 本科学历要求2年以上三级医院工作经验；</w:t>
            </w:r>
          </w:p>
          <w:p w:rsidR="004E1825" w:rsidRPr="004E1825" w:rsidRDefault="004E1825" w:rsidP="004E1825">
            <w:pPr>
              <w:adjustRightInd/>
              <w:snapToGrid/>
              <w:spacing w:after="0" w:line="480" w:lineRule="atLeast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2. 原则上年龄在35周岁以下，身体健康。</w:t>
            </w:r>
          </w:p>
        </w:tc>
      </w:tr>
      <w:tr w:rsidR="004E1825" w:rsidRPr="004E1825" w:rsidTr="004E1825">
        <w:trPr>
          <w:trHeight w:val="1170"/>
        </w:trPr>
        <w:tc>
          <w:tcPr>
            <w:tcW w:w="15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临床药师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jc w:val="center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2人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临床药学专业或相关专业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 w:line="480" w:lineRule="atLeast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 w:rsidRPr="004E1825">
              <w:rPr>
                <w:rFonts w:ascii="宋体" w:eastAsia="宋体" w:hAnsi="宋体" w:cs="Arial" w:hint="eastAsia"/>
                <w:color w:val="000000"/>
                <w:sz w:val="27"/>
                <w:szCs w:val="27"/>
              </w:rPr>
              <w:t>本科须有药师资格证及临床药师资格证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E1825" w:rsidRPr="004E1825" w:rsidRDefault="004E1825" w:rsidP="004E1825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1825"/>
    <w:rsid w:val="00323B43"/>
    <w:rsid w:val="003D37D8"/>
    <w:rsid w:val="004358AB"/>
    <w:rsid w:val="004E1825"/>
    <w:rsid w:val="005D6334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4E18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2020-09-17T08:40:00Z</dcterms:created>
  <dcterms:modified xsi:type="dcterms:W3CDTF">2020-09-17T08:41:00Z</dcterms:modified>
</cp:coreProperties>
</file>