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outlineLvl w:val="9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80" w:lineRule="exact"/>
        <w:jc w:val="center"/>
        <w:textAlignment w:val="baseline"/>
        <w:outlineLvl w:val="9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eastAsia="zh-CN"/>
        </w:rPr>
        <w:t>运城学院</w:t>
      </w:r>
      <w:r>
        <w:rPr>
          <w:rFonts w:hint="eastAsia" w:ascii="华文中宋" w:hAnsi="华文中宋" w:eastAsia="华文中宋" w:cs="Times New Roman"/>
          <w:b/>
          <w:sz w:val="44"/>
          <w:szCs w:val="44"/>
        </w:rPr>
        <w:t>招聘科研助理岗位需求表</w:t>
      </w:r>
    </w:p>
    <w:tbl>
      <w:tblPr>
        <w:tblStyle w:val="2"/>
        <w:tblW w:w="8505" w:type="dxa"/>
        <w:tblInd w:w="-13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5301"/>
        <w:gridCol w:w="1289"/>
        <w:gridCol w:w="710"/>
        <w:gridCol w:w="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  <w:lang w:eastAsia="zh-CN"/>
              </w:rPr>
              <w:t>岗位序号</w:t>
            </w:r>
          </w:p>
        </w:tc>
        <w:tc>
          <w:tcPr>
            <w:tcW w:w="5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Style w:val="4"/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科研平台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要求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5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山西省“1331工程”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重点学科食品科学与工程优势特色学科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山西省“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1331工程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”服务产业创新学科群“特色农产品发展学科群”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食品科学与工程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7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5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NSFC-山西煤基低碳联合基金-煤沥青衍生碳/金属基复合储能纳米材料的设计及其在锌离子电池中的应用研究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化学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95EA5"/>
    <w:rsid w:val="03DA2994"/>
    <w:rsid w:val="08B33FFD"/>
    <w:rsid w:val="08F75557"/>
    <w:rsid w:val="0B095EA5"/>
    <w:rsid w:val="10A95670"/>
    <w:rsid w:val="1AAA39EA"/>
    <w:rsid w:val="272E3879"/>
    <w:rsid w:val="3B110E08"/>
    <w:rsid w:val="43A57125"/>
    <w:rsid w:val="503B47F7"/>
    <w:rsid w:val="56396ECA"/>
    <w:rsid w:val="5E4810D6"/>
    <w:rsid w:val="624C03E9"/>
    <w:rsid w:val="73AA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等线" w:hAnsi="等线" w:eastAsia="等线" w:cs="等线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2020-07-01T14:38:00Z</dcterms:created>
  <dc:creator>Administrator</dc:creator>
  <cp:lastModifiedBy>海涛</cp:lastModifiedBy>
  <dcterms:modified xsi:type="dcterms:W3CDTF">2020-09-10T09:56:13Z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