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376" w:afterAutospacing="0" w:line="25" w:lineRule="atLeast"/>
        <w:ind w:left="0" w:right="0" w:firstLine="420"/>
        <w:jc w:val="center"/>
        <w:rPr>
          <w:rFonts w:hint="eastAsia" w:ascii="宋体" w:hAnsi="宋体" w:eastAsia="宋体" w:cs="宋体"/>
          <w:sz w:val="24"/>
          <w:szCs w:val="24"/>
        </w:rPr>
      </w:pPr>
      <w:r>
        <w:rPr>
          <w:rStyle w:val="5"/>
          <w:rFonts w:hint="eastAsia" w:ascii="宋体" w:hAnsi="宋体" w:eastAsia="宋体" w:cs="宋体"/>
          <w:b/>
          <w:i w:val="0"/>
          <w:caps w:val="0"/>
          <w:color w:val="333333"/>
          <w:spacing w:val="0"/>
          <w:sz w:val="24"/>
          <w:szCs w:val="24"/>
          <w:bdr w:val="none" w:color="auto" w:sz="0" w:space="0"/>
          <w:shd w:val="clear" w:fill="FFFFFF"/>
        </w:rPr>
        <w:t>2020年成都高新区社区卫生服务中心招聘岗位一览表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376" w:afterAutospacing="0" w:line="25" w:lineRule="atLeast"/>
        <w:ind w:left="0" w:right="0" w:firstLine="420"/>
        <w:jc w:val="center"/>
        <w:rPr>
          <w:rFonts w:hint="eastAsia" w:ascii="宋体" w:hAnsi="宋体" w:eastAsia="宋体" w:cs="宋体"/>
          <w:sz w:val="24"/>
          <w:szCs w:val="24"/>
        </w:rPr>
      </w:pPr>
      <w:r>
        <w:rPr>
          <w:rFonts w:hint="eastAsia" w:ascii="宋体" w:hAnsi="宋体" w:eastAsia="宋体" w:cs="宋体"/>
          <w:i w:val="0"/>
          <w:caps w:val="0"/>
          <w:color w:val="333333"/>
          <w:spacing w:val="0"/>
          <w:sz w:val="24"/>
          <w:szCs w:val="24"/>
          <w:bdr w:val="none" w:color="auto" w:sz="0" w:space="0"/>
          <w:shd w:val="clear" w:fill="FFFFFF"/>
        </w:rPr>
        <w:t> </w:t>
      </w:r>
    </w:p>
    <w:tbl>
      <w:tblPr>
        <w:tblW w:w="0" w:type="auto"/>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064"/>
        <w:gridCol w:w="2004"/>
        <w:gridCol w:w="939"/>
        <w:gridCol w:w="2830"/>
        <w:gridCol w:w="1477"/>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岗位类别</w:t>
            </w:r>
          </w:p>
        </w:tc>
        <w:tc>
          <w:tcPr>
            <w:tcW w:w="2003"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招聘岗位</w:t>
            </w:r>
          </w:p>
        </w:tc>
        <w:tc>
          <w:tcPr>
            <w:tcW w:w="939"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需求人数</w:t>
            </w:r>
          </w:p>
        </w:tc>
        <w:tc>
          <w:tcPr>
            <w:tcW w:w="2830"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岗位分布</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医师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（65人）</w:t>
            </w: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内科医师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10</w:t>
            </w:r>
          </w:p>
        </w:tc>
        <w:tc>
          <w:tcPr>
            <w:tcW w:w="2830"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肖家河1，桂溪3，石羊1，合作1，西园4.</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持有全科转岗培训合格证或全科住院医师规培合格证者优先。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儿科医师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8</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桂溪2，中和2，合作2，西园2</w:t>
            </w:r>
          </w:p>
        </w:tc>
        <w:tc>
          <w:tcPr>
            <w:tcW w:w="2129" w:type="dxa"/>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符合报名资格条件，且最近3年以上（含3年）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rPr>
                <w:rFonts w:hint="eastAsia" w:ascii="宋体" w:hAnsi="宋体" w:eastAsia="宋体" w:cs="宋体"/>
                <w:sz w:val="24"/>
                <w:szCs w:val="24"/>
              </w:rPr>
            </w:pPr>
            <w:r>
              <w:rPr>
                <w:rFonts w:hint="eastAsia" w:ascii="宋体" w:hAnsi="宋体" w:eastAsia="宋体" w:cs="宋体"/>
                <w:sz w:val="24"/>
                <w:szCs w:val="24"/>
                <w:bdr w:val="none" w:color="auto" w:sz="0" w:space="0"/>
              </w:rPr>
              <w:t>在医疗机构相应岗位连续工作者优先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妇科医师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5</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石羊1，中和2，西园1.，合作1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外科医师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5</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中和2，合作3.</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公卫医师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西园2</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精神医学医师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3</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桂溪1，合作1，西园1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影像放射医师</w:t>
            </w:r>
          </w:p>
        </w:tc>
        <w:tc>
          <w:tcPr>
            <w:tcW w:w="939" w:type="dxa"/>
            <w:tcBorders>
              <w:top w:val="outset" w:color="auto" w:sz="6" w:space="0"/>
              <w:left w:val="outset" w:color="auto" w:sz="6" w:space="0"/>
              <w:bottom w:val="outset" w:color="auto" w:sz="6" w:space="0"/>
              <w:right w:val="outset" w:color="auto" w:sz="6" w:space="0"/>
            </w:tcBorders>
            <w:shd w:val="clear"/>
            <w:noWrap/>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肖家河1，桂溪1，中和2</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影像超声医师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桂溪2，石羊1，西园1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3</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桂溪1，合作2</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中医针灸医师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中和1，西园1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康复医学（康复治疗）医师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7</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桂溪1，中和2，合作2，西园2</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口腔医师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肖家河1，中和1，合作1，西园1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皮肤科医师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中和1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眼科医师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中和1，合作1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耳鼻咽喉科医师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合作1，西园1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麻醉医师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合作2</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心电图医师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合作1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医技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（8人）</w:t>
            </w: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西药师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3</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肖家河1，桂溪1，西园1</w:t>
            </w:r>
          </w:p>
        </w:tc>
        <w:tc>
          <w:tcPr>
            <w:tcW w:w="2129" w:type="dxa"/>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符合报名资格条件，且最近3年以上（含3年）在医疗机构相应岗位连续工作者优先</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中药师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3</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桂溪2，西园1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影像放射技师</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合作1，中和1</w:t>
            </w:r>
          </w:p>
        </w:tc>
        <w:tc>
          <w:tcPr>
            <w:tcW w:w="2129"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护理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（60人）</w:t>
            </w: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护理学</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60</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肖家河3，桂溪12，中和29，合作4，西园8.，石羊4</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符合报名资格条件，且最近3年以上（含3年）在医疗机构相应岗位连续工作者优先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restart"/>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行政后勤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b/>
                <w:sz w:val="24"/>
                <w:szCs w:val="24"/>
                <w:bdr w:val="none" w:color="auto" w:sz="0" w:space="0"/>
              </w:rPr>
              <w:t>（17人）</w:t>
            </w: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会计</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肖家河2，石羊1，合作1</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符合报名资格条件，具有会计专业中级及以上职称且具备社区卫生服务中心财务工作经验者优先。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行政人员</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合作1，桂溪1</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计算机信息网络专员</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2</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桂溪1，合作1</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医保专员</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西园1</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驾驶员</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桂溪1，中和1，合作1，西园1</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1064" w:type="dxa"/>
            <w:vMerge w:val="continue"/>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center"/>
          </w:tcPr>
          <w:p>
            <w:pPr>
              <w:rPr>
                <w:rFonts w:hint="eastAsia" w:ascii="宋体" w:hAnsi="宋体" w:eastAsia="宋体" w:cs="宋体"/>
                <w:sz w:val="24"/>
                <w:szCs w:val="24"/>
              </w:rPr>
            </w:pPr>
          </w:p>
        </w:tc>
        <w:tc>
          <w:tcPr>
            <w:tcW w:w="2003"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收银员</w:t>
            </w:r>
          </w:p>
        </w:tc>
        <w:tc>
          <w:tcPr>
            <w:tcW w:w="93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4</w:t>
            </w:r>
          </w:p>
        </w:tc>
        <w:tc>
          <w:tcPr>
            <w:tcW w:w="2830"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桂溪1，合作1，西园2</w:t>
            </w:r>
          </w:p>
        </w:tc>
        <w:tc>
          <w:tcPr>
            <w:tcW w:w="2129" w:type="dxa"/>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c>
          <w:tcPr>
            <w:tcW w:w="3068" w:type="dxa"/>
            <w:gridSpan w:val="2"/>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合计</w:t>
            </w:r>
          </w:p>
        </w:tc>
        <w:tc>
          <w:tcPr>
            <w:tcW w:w="5910" w:type="dxa"/>
            <w:gridSpan w:val="3"/>
            <w:tcBorders>
              <w:top w:val="outset" w:color="auto" w:sz="6" w:space="0"/>
              <w:left w:val="outset" w:color="auto" w:sz="6" w:space="0"/>
              <w:bottom w:val="outset" w:color="auto" w:sz="6" w:space="0"/>
              <w:right w:val="outset" w:color="auto" w:sz="6" w:space="0"/>
            </w:tcBorders>
            <w:shd w:val="clear"/>
            <w:tcMar>
              <w:top w:w="0" w:type="dxa"/>
              <w:left w:w="0" w:type="dxa"/>
              <w:bottom w:w="0" w:type="dxa"/>
              <w:right w:w="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5" w:afterAutospacing="0" w:line="25" w:lineRule="atLeast"/>
              <w:ind w:left="0" w:right="0"/>
              <w:jc w:val="center"/>
              <w:rPr>
                <w:rFonts w:hint="eastAsia" w:ascii="宋体" w:hAnsi="宋体" w:eastAsia="宋体" w:cs="宋体"/>
                <w:sz w:val="24"/>
                <w:szCs w:val="24"/>
              </w:rPr>
            </w:pPr>
            <w:r>
              <w:rPr>
                <w:rFonts w:hint="eastAsia" w:ascii="宋体" w:hAnsi="宋体" w:eastAsia="宋体" w:cs="宋体"/>
                <w:sz w:val="24"/>
                <w:szCs w:val="24"/>
                <w:bdr w:val="none" w:color="auto" w:sz="0" w:space="0"/>
              </w:rPr>
              <w:t>150</w:t>
            </w:r>
          </w:p>
        </w:tc>
      </w:tr>
    </w:tbl>
    <w:p>
      <w:pPr>
        <w:keepNext w:val="0"/>
        <w:keepLines w:val="0"/>
        <w:widowControl/>
        <w:suppressLineNumbers w:val="0"/>
        <w:pBdr>
          <w:top w:val="dotted" w:color="DDDDDD" w:sz="4" w:space="0"/>
        </w:pBdr>
        <w:shd w:val="clear" w:fill="FFFFFF"/>
        <w:spacing w:after="376" w:afterAutospacing="0"/>
        <w:ind w:left="0" w:firstLine="0"/>
        <w:jc w:val="left"/>
        <w:rPr>
          <w:rFonts w:ascii="微软雅黑" w:hAnsi="微软雅黑" w:eastAsia="微软雅黑" w:cs="微软雅黑"/>
          <w:i w:val="0"/>
          <w:caps w:val="0"/>
          <w:color w:val="333333"/>
          <w:spacing w:val="0"/>
          <w:sz w:val="17"/>
          <w:szCs w:val="17"/>
        </w:rPr>
      </w:pPr>
      <w:r>
        <w:rPr>
          <w:sz w:val="24"/>
          <w:szCs w:val="24"/>
        </w:rPr>
        <w:pict>
          <v:rect id="_x0000_i1025" o:spt="1" style="height:1.5pt;width:432pt;" fillcolor="#333333" filled="t" stroked="f" coordsize="21600,21600" o:hr="t" o:hrstd="t" o:hrnoshade="t" o:hralign="center">
            <v:path/>
            <v:fill on="t" focussize="0,0"/>
            <v:stroke on="f"/>
            <v:imagedata o:title=""/>
            <o:lock v:ext="edit"/>
            <w10:wrap type="none"/>
            <w10:anchorlock/>
          </v:rect>
        </w:pic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E14DBA"/>
    <w:rsid w:val="2BE14D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2020-08-03T12:30:00Z</dcterms:created>
  <dc:creator>ASUS</dc:creator>
  <cp:lastModifiedBy>ASUS</cp:lastModifiedBy>
  <dcterms:modified xsi:type="dcterms:W3CDTF">2020-08-03T12:30:54Z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