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090" w:type="dxa"/>
        <w:tblInd w:w="93" w:type="dxa"/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600"/>
        <w:gridCol w:w="1335"/>
        <w:gridCol w:w="1110"/>
        <w:gridCol w:w="705"/>
        <w:gridCol w:w="2085"/>
        <w:gridCol w:w="750"/>
        <w:gridCol w:w="705"/>
        <w:gridCol w:w="750"/>
        <w:gridCol w:w="1800"/>
        <w:gridCol w:w="457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15090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val="en-US" w:eastAsia="zh-CN" w:bidi="ar"/>
              </w:rPr>
              <w:t>邢台市信都区2020年公开招聘中小学和幼儿园教师岗位信息表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主管部门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用人单位</w:t>
            </w: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岗位名称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岗位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代码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招聘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人数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专业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不限师范类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学历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学位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年龄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服务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年限</w:t>
            </w:r>
          </w:p>
        </w:tc>
        <w:tc>
          <w:tcPr>
            <w:tcW w:w="45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0"/>
                <w:szCs w:val="20"/>
                <w:lang w:val="en-US" w:eastAsia="zh-CN" w:bidi="ar"/>
              </w:rPr>
              <w:t>其他条件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67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邢台市信都区教育局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教育局下属中学</w:t>
            </w: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中学语文教师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20101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中国语言文学类（不含秘书学、手语翻译）、教育学专业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全日制普通类高校本科及以上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学士及以上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18周岁以上，30周岁以下。硕士研究生年龄可放宽至35周岁以下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最低服务期限五年</w:t>
            </w:r>
          </w:p>
        </w:tc>
        <w:tc>
          <w:tcPr>
            <w:tcW w:w="457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1、不限应往届毕业生；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2、需具有中学及以上学段并与报考岗位学科一致的教师资格证（或在有效期内的教师资格考试合格证明），或在录用后一年内取得符合报考岗位学段学科要求的教师资格证，未取得的，解除聘用合同。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3、报考语文岗位的普通话等级要求二级甲等以上，其他学科岗位普通话等级要求二级乙等以上。                                         4、具有邢台市户籍，应届毕业生及硕士研究生不受户籍限制。                                             5、全日制硕士研究生以上学历的，其本科专业与研究生专业方向一致且与所报岗位要求专业方向一致。                                                   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中学数学教师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20102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数学类、教育学专业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中学英语教师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20103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英语、翻译、商务英语、汉语国际教育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中学政治教师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20104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政治学类、哲学类、马克思主义理论类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中学物理教师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20105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物理学类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中学历史教师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20106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历史学类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中学地理教师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20107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地理科学类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中学生物教师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20108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生物科学类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中学体育教师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20109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体育学类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中学音乐教师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20110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音乐与舞蹈学类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中学信息技术教师（专技）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20111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计算机类、人工智能专业、机器人工程专业、教育技术学专业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67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邢台市信都区教育局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教育局下属小学</w:t>
            </w: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小学语文教师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20212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中国语言文学类（不含秘书学、手语翻译）、小学教育（语文方向）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全日制普通类高校本科及以上</w:t>
            </w:r>
          </w:p>
        </w:tc>
        <w:tc>
          <w:tcPr>
            <w:tcW w:w="7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学士及以上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18周岁以上，30周岁以下。硕士研究生年龄可放宽至35周岁以下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最低服务期限五年</w:t>
            </w:r>
          </w:p>
        </w:tc>
        <w:tc>
          <w:tcPr>
            <w:tcW w:w="457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1、应届毕业生。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2、需具有小学及以上学段并与报考岗位学科一致的教师资格证（或在有效期内的教师资格考试合格证明），或在录用后一年内取得符合报考岗位学段学科要求的教师资格证，未取得的，解除聘用合同。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3、报考语文岗位的普通话等级要求二级甲等以上，其他学科岗位普通话等级要求二级乙等以上。                                         4、具有邢台市户籍，应届毕业生及硕士研究生不受户籍限制。                                             5、全日制硕士研究生以上学历的，其本科专业与研究生专业方向一致且与所报岗位要求专业方向一致。                                                   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小学数学教师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20213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43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数学类、小学教育（数学方向）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小学英语教师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20214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英语、翻译、商务英语、汉语国际教育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小学音乐教师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20215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音乐与舞蹈学类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小学体育教师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20216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体育学类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小学美术教师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20217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美术学类、设计学类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6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小学信息技术教师（专技）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20218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计算机类、人工智能专业、机器人工程专业、教育技术学专业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邢台市信都区教育局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教育局下属幼儿园</w:t>
            </w: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幼儿教师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20319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20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专科学历专业要求为：学前教育、初等教育（学前教育方向）、体育教育、音乐教育、美术教育；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本科及以上学历专业要求为：外国语言文学类、体育学类、音乐与舞蹈学类、戏剧与影视学类、美术学类、设计学类、地理学类、历史类 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全日制普通类高校专科及以上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不限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18周岁以上，30周岁以下。硕士研究生年龄可放宽至35周岁以下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最低服务期限五年</w:t>
            </w:r>
          </w:p>
        </w:tc>
        <w:tc>
          <w:tcPr>
            <w:tcW w:w="45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1、需具有幼儿园教师资格证（或在有效期内的教师资格考试合格证明），或在录用后一年内取得幼儿园教师资格证，未取得的，解除聘用合同。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2、普通话水平等级要求达到二级乙等及以上水平。                                                              3、具有邢台市户籍，应届毕业生及硕士研究生不受户籍限制。 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0"/>
                <w:szCs w:val="20"/>
                <w:lang w:val="en-US" w:eastAsia="zh-CN" w:bidi="ar"/>
              </w:rPr>
              <w:t>4、全日制硕士研究生以上学历的，其本科专业与研究生专业方向一致且与所报岗位要求专业方向一致。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40" w:lineRule="atLeast"/>
        <w:ind w:left="0" w:right="0" w:firstLine="640"/>
        <w:jc w:val="both"/>
        <w:rPr>
          <w:rFonts w:hint="default" w:ascii="仿宋_GB2312" w:eastAsia="仿宋_GB2312" w:cs="仿宋_GB2312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40" w:lineRule="atLeast"/>
        <w:ind w:left="0" w:right="0" w:firstLine="640"/>
        <w:jc w:val="both"/>
        <w:rPr>
          <w:rFonts w:hint="default" w:ascii="仿宋_GB2312" w:eastAsia="仿宋_GB2312" w:cs="仿宋_GB2312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40" w:lineRule="atLeast"/>
        <w:ind w:left="0" w:right="0" w:firstLine="640"/>
        <w:jc w:val="both"/>
        <w:rPr>
          <w:rFonts w:hint="default" w:ascii="仿宋_GB2312" w:eastAsia="仿宋_GB2312" w:cs="仿宋_GB2312"/>
          <w:sz w:val="27"/>
          <w:szCs w:val="27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E2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2020-07-29T03:56:09Z</dcterms:created>
  <dc:creator>Administrator</dc:creator>
  <cp:lastModifiedBy>hellon</cp:lastModifiedBy>
  <dcterms:modified xsi:type="dcterms:W3CDTF">2020-07-29T03:59:10Z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