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05" w:rsidRDefault="00F17975">
      <w:pPr>
        <w:spacing w:line="560" w:lineRule="exact"/>
        <w:rPr>
          <w:rFonts w:ascii="方正小标宋简体" w:eastAsia="方正小标宋简体" w:hAnsi="方正小标宋_GBK" w:cs="方正小标宋_GBK"/>
          <w:sz w:val="44"/>
          <w:szCs w:val="44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</w:t>
      </w:r>
      <w:r>
        <w:rPr>
          <w:rFonts w:ascii="仿宋_GB2312" w:eastAsia="仿宋_GB2312" w:hint="eastAsia"/>
          <w:color w:val="000000"/>
          <w:sz w:val="32"/>
          <w:szCs w:val="32"/>
        </w:rPr>
        <w:t>1</w:t>
      </w:r>
    </w:p>
    <w:p w:rsidR="00BC3105" w:rsidRDefault="00F17975">
      <w:pPr>
        <w:spacing w:line="560" w:lineRule="exact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华亭市第一中学</w:t>
      </w: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2020</w:t>
      </w: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年公开招聘紧缺</w:t>
      </w:r>
    </w:p>
    <w:p w:rsidR="00BC3105" w:rsidRDefault="00F17975">
      <w:pPr>
        <w:spacing w:line="560" w:lineRule="exact"/>
        <w:jc w:val="center"/>
        <w:rPr>
          <w:rFonts w:ascii="方正小标宋简体" w:eastAsia="方正小标宋简体" w:hAnsi="方正小标宋_GBK" w:cs="方正小标宋_GBK"/>
          <w:sz w:val="44"/>
          <w:szCs w:val="44"/>
        </w:rPr>
      </w:pP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专业人才岗位计划表</w:t>
      </w:r>
    </w:p>
    <w:p w:rsidR="00BC3105" w:rsidRDefault="00F17975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BC3105" w:rsidRDefault="00F17975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tbl>
      <w:tblPr>
        <w:tblW w:w="8880" w:type="dxa"/>
        <w:tblCellMar>
          <w:left w:w="0" w:type="dxa"/>
          <w:right w:w="0" w:type="dxa"/>
        </w:tblCellMar>
        <w:tblLook w:val="04A0"/>
      </w:tblPr>
      <w:tblGrid>
        <w:gridCol w:w="980"/>
        <w:gridCol w:w="1060"/>
        <w:gridCol w:w="740"/>
        <w:gridCol w:w="600"/>
        <w:gridCol w:w="550"/>
        <w:gridCol w:w="1845"/>
        <w:gridCol w:w="1515"/>
        <w:gridCol w:w="1590"/>
      </w:tblGrid>
      <w:tr w:rsidR="00BC3105">
        <w:trPr>
          <w:trHeight w:val="379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>岗位类别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>具体岗位名称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>供给方式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>招聘人数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>招聘岗位具体要求</w:t>
            </w:r>
          </w:p>
        </w:tc>
      </w:tr>
      <w:tr w:rsidR="00BC3105">
        <w:trPr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>学历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 xml:space="preserve">　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>其他条件</w:t>
            </w:r>
          </w:p>
        </w:tc>
      </w:tr>
      <w:tr w:rsidR="00BC3105">
        <w:trPr>
          <w:trHeight w:val="499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>研究生专业名称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/>
              </w:rPr>
              <w:t>本科专业名称</w:t>
            </w: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</w:p>
        </w:tc>
      </w:tr>
      <w:tr w:rsidR="00BC3105">
        <w:trPr>
          <w:trHeight w:val="11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专业技术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数学教学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财政全额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一本及以上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基础数学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  <w:t xml:space="preserve"> 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计算数学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应用数学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  <w:t xml:space="preserve"> 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学科教学（数学）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数学与应用数学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left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1.2020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届全日制一本师范院校师范类专业或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985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、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211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院校本科及以上学历应届毕业生。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               2.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硕士研究生要求所学专业与本科学段专业一致。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               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以上学历、年龄在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35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岁以下。</w:t>
            </w:r>
          </w:p>
        </w:tc>
      </w:tr>
      <w:tr w:rsidR="00BC3105">
        <w:trPr>
          <w:trHeight w:val="9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物理教学</w:t>
            </w: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2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物理学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学科教学（物理）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物理学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         </w:t>
            </w: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left"/>
              <w:rPr>
                <w:rFonts w:ascii="黑体" w:eastAsia="黑体" w:hAnsi="宋体" w:cs="黑体"/>
                <w:sz w:val="16"/>
                <w:szCs w:val="16"/>
              </w:rPr>
            </w:pPr>
          </w:p>
        </w:tc>
      </w:tr>
    </w:tbl>
    <w:p w:rsidR="00BC3105" w:rsidRDefault="00BC3105">
      <w:pPr>
        <w:rPr>
          <w:rFonts w:ascii="仿宋_GB2312" w:eastAsia="仿宋_GB2312"/>
          <w:color w:val="000000"/>
          <w:sz w:val="32"/>
          <w:szCs w:val="32"/>
        </w:rPr>
      </w:pPr>
    </w:p>
    <w:p w:rsidR="00BC3105" w:rsidRDefault="00BC3105">
      <w:pPr>
        <w:spacing w:line="560" w:lineRule="exact"/>
        <w:ind w:firstLineChars="200" w:firstLine="88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C3105" w:rsidRDefault="00BC3105">
      <w:pPr>
        <w:spacing w:line="560" w:lineRule="exact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AD7671" w:rsidRDefault="00AD7671">
      <w:pPr>
        <w:spacing w:line="560" w:lineRule="exact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AD7671" w:rsidRDefault="00AD7671">
      <w:pPr>
        <w:spacing w:line="560" w:lineRule="exact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AD7671" w:rsidRDefault="00AD7671">
      <w:pPr>
        <w:spacing w:line="560" w:lineRule="exact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AD7671" w:rsidRDefault="00AD7671">
      <w:pPr>
        <w:spacing w:line="560" w:lineRule="exact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AD7671" w:rsidRDefault="00AD7671">
      <w:pPr>
        <w:spacing w:line="560" w:lineRule="exact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AD7671" w:rsidRDefault="00AD7671">
      <w:pPr>
        <w:spacing w:line="560" w:lineRule="exact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AD7671" w:rsidRDefault="00AD7671">
      <w:pPr>
        <w:spacing w:line="560" w:lineRule="exact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AD7671" w:rsidRDefault="00AD7671">
      <w:pPr>
        <w:spacing w:line="56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C3105" w:rsidRDefault="00F17975">
      <w:pPr>
        <w:spacing w:line="560" w:lineRule="exact"/>
        <w:ind w:firstLineChars="200" w:firstLine="88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华亭市第二中学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年公开招聘紧缺</w:t>
      </w:r>
    </w:p>
    <w:p w:rsidR="00BC3105" w:rsidRDefault="00F1797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专业人才岗位计划表</w:t>
      </w:r>
    </w:p>
    <w:p w:rsidR="00BC3105" w:rsidRDefault="00F17975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</w:t>
      </w:r>
    </w:p>
    <w:p w:rsidR="00BC3105" w:rsidRDefault="00F17975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tbl>
      <w:tblPr>
        <w:tblW w:w="8775" w:type="dxa"/>
        <w:tblCellMar>
          <w:left w:w="0" w:type="dxa"/>
          <w:right w:w="0" w:type="dxa"/>
        </w:tblCellMar>
        <w:tblLook w:val="04A0"/>
      </w:tblPr>
      <w:tblGrid>
        <w:gridCol w:w="980"/>
        <w:gridCol w:w="1060"/>
        <w:gridCol w:w="740"/>
        <w:gridCol w:w="600"/>
        <w:gridCol w:w="565"/>
        <w:gridCol w:w="1785"/>
        <w:gridCol w:w="1455"/>
        <w:gridCol w:w="1590"/>
      </w:tblGrid>
      <w:tr w:rsidR="00BC3105">
        <w:trPr>
          <w:trHeight w:val="120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专业技术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语文教学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财政全额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3 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一本及以上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汉语言文字学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中国古代文学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中国现当代文学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中国语言文学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学科教学（语文）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汉语言文学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     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left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1.2020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届全日制一本师范院校师范类专业或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985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、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211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院校本科及以上学历应届毕业生。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               2.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硕士研究生要求所学专业与本科学段专业一致。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               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以上学历、年龄在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35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岁以下。</w:t>
            </w:r>
          </w:p>
        </w:tc>
      </w:tr>
      <w:tr w:rsidR="00BC3105">
        <w:trPr>
          <w:trHeight w:val="112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数学教学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3 </w:t>
            </w: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基础数学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  <w:t xml:space="preserve"> 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计算数学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应用数学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  <w:t xml:space="preserve"> 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学科教学（数学）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数学与应用数学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left"/>
              <w:rPr>
                <w:rFonts w:ascii="黑体" w:eastAsia="黑体" w:hAnsi="宋体" w:cs="黑体"/>
                <w:sz w:val="16"/>
                <w:szCs w:val="16"/>
              </w:rPr>
            </w:pPr>
          </w:p>
        </w:tc>
      </w:tr>
      <w:tr w:rsidR="00BC3105">
        <w:trPr>
          <w:trHeight w:val="844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物理教学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1 </w:t>
            </w: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物理学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学科教学（物理）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物理学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         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left"/>
              <w:rPr>
                <w:rFonts w:ascii="黑体" w:eastAsia="黑体" w:hAnsi="宋体" w:cs="黑体"/>
                <w:sz w:val="16"/>
                <w:szCs w:val="16"/>
              </w:rPr>
            </w:pPr>
          </w:p>
        </w:tc>
      </w:tr>
      <w:tr w:rsidR="00BC3105">
        <w:trPr>
          <w:trHeight w:val="714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政治教学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2 </w:t>
            </w: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思想政治教育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学科教学（思政）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思想政治教育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left"/>
              <w:rPr>
                <w:rFonts w:ascii="黑体" w:eastAsia="黑体" w:hAnsi="宋体" w:cs="黑体"/>
                <w:sz w:val="16"/>
                <w:szCs w:val="16"/>
              </w:rPr>
            </w:pPr>
          </w:p>
        </w:tc>
      </w:tr>
    </w:tbl>
    <w:p w:rsidR="00BC3105" w:rsidRDefault="00BC3105">
      <w:pPr>
        <w:spacing w:line="560" w:lineRule="exact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BC3105" w:rsidRDefault="00BC310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BC3105" w:rsidRDefault="00BC310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BC3105" w:rsidRDefault="00BC3105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AD7671" w:rsidRDefault="00AD7671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AD7671" w:rsidRDefault="00AD7671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AD7671" w:rsidRDefault="00AD7671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AD7671" w:rsidRDefault="00AD7671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AD7671" w:rsidRDefault="00AD7671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AD7671" w:rsidRDefault="00AD7671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AD7671" w:rsidRDefault="00AD7671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AD7671" w:rsidRDefault="00AD767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BC3105" w:rsidRDefault="00F1797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lastRenderedPageBreak/>
        <w:t>华亭市职业教育中心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年公开招聘紧缺</w:t>
      </w:r>
    </w:p>
    <w:p w:rsidR="00BC3105" w:rsidRDefault="00F1797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专业人才岗位计划表</w:t>
      </w:r>
    </w:p>
    <w:p w:rsidR="00BC3105" w:rsidRDefault="00F17975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</w:t>
      </w:r>
    </w:p>
    <w:p w:rsidR="00BC3105" w:rsidRDefault="00F17975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tbl>
      <w:tblPr>
        <w:tblW w:w="8820" w:type="dxa"/>
        <w:tblCellMar>
          <w:left w:w="0" w:type="dxa"/>
          <w:right w:w="0" w:type="dxa"/>
        </w:tblCellMar>
        <w:tblLook w:val="04A0"/>
      </w:tblPr>
      <w:tblGrid>
        <w:gridCol w:w="885"/>
        <w:gridCol w:w="1095"/>
        <w:gridCol w:w="800"/>
        <w:gridCol w:w="600"/>
        <w:gridCol w:w="595"/>
        <w:gridCol w:w="1845"/>
        <w:gridCol w:w="1575"/>
        <w:gridCol w:w="1425"/>
      </w:tblGrid>
      <w:tr w:rsidR="00BC3105">
        <w:trPr>
          <w:trHeight w:val="78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专业技术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电子商务实训课教学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财政全额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2 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一本及以上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电子商务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电子商务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left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2020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届全日制普通高校一本及以上学历应届毕业生（不含专升本和三校生）以上学历、年龄在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35</w:t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岁以下</w:t>
            </w:r>
          </w:p>
        </w:tc>
      </w:tr>
      <w:tr w:rsidR="00BC3105">
        <w:trPr>
          <w:trHeight w:val="780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物联网专业实训课教学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2 </w:t>
            </w: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物联网工程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物联网工程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left"/>
              <w:rPr>
                <w:rFonts w:ascii="黑体" w:eastAsia="黑体" w:hAnsi="宋体" w:cs="黑体"/>
                <w:sz w:val="16"/>
                <w:szCs w:val="16"/>
              </w:rPr>
            </w:pPr>
          </w:p>
        </w:tc>
      </w:tr>
      <w:tr w:rsidR="00BC3105">
        <w:trPr>
          <w:trHeight w:val="780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电子技术专业课教学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2 </w:t>
            </w: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机械电子工程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机械电子工程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left"/>
              <w:rPr>
                <w:rFonts w:ascii="黑体" w:eastAsia="黑体" w:hAnsi="宋体" w:cs="黑体"/>
                <w:sz w:val="16"/>
                <w:szCs w:val="16"/>
              </w:rPr>
            </w:pPr>
          </w:p>
        </w:tc>
      </w:tr>
      <w:tr w:rsidR="00BC3105">
        <w:trPr>
          <w:trHeight w:val="780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电子技术专业课教学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2 </w:t>
            </w: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电力系统及其自动化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电气工程及其自动化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left"/>
              <w:rPr>
                <w:rFonts w:ascii="黑体" w:eastAsia="黑体" w:hAnsi="宋体" w:cs="黑体"/>
                <w:sz w:val="16"/>
                <w:szCs w:val="16"/>
              </w:rPr>
            </w:pPr>
          </w:p>
        </w:tc>
      </w:tr>
      <w:tr w:rsidR="00BC3105">
        <w:trPr>
          <w:trHeight w:val="780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软件工程专业课教学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1 </w:t>
            </w: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软件工程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软件工程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left"/>
              <w:rPr>
                <w:rFonts w:ascii="黑体" w:eastAsia="黑体" w:hAnsi="宋体" w:cs="黑体"/>
                <w:sz w:val="16"/>
                <w:szCs w:val="16"/>
              </w:rPr>
            </w:pPr>
          </w:p>
        </w:tc>
      </w:tr>
      <w:tr w:rsidR="00BC3105">
        <w:trPr>
          <w:trHeight w:val="780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汽车运用与维修专业课教学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 xml:space="preserve">2 </w:t>
            </w: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center"/>
              <w:rPr>
                <w:rFonts w:ascii="黑体" w:eastAsia="黑体" w:hAnsi="宋体" w:cs="黑体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车辆工程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F179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16"/>
                <w:szCs w:val="16"/>
              </w:rPr>
            </w:pPr>
            <w:r>
              <w:rPr>
                <w:rFonts w:ascii="黑体" w:eastAsia="黑体" w:hAnsi="宋体" w:cs="黑体" w:hint="eastAsia"/>
                <w:kern w:val="0"/>
                <w:sz w:val="16"/>
                <w:szCs w:val="16"/>
                <w:lang/>
              </w:rPr>
              <w:t>车辆工程</w:t>
            </w: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C3105" w:rsidRDefault="00BC3105">
            <w:pPr>
              <w:jc w:val="left"/>
              <w:rPr>
                <w:rFonts w:ascii="黑体" w:eastAsia="黑体" w:hAnsi="宋体" w:cs="黑体"/>
                <w:sz w:val="16"/>
                <w:szCs w:val="16"/>
              </w:rPr>
            </w:pPr>
          </w:p>
        </w:tc>
      </w:tr>
    </w:tbl>
    <w:p w:rsidR="00BC3105" w:rsidRPr="00AD7671" w:rsidRDefault="00BC3105">
      <w:pPr>
        <w:rPr>
          <w:rFonts w:ascii="仿宋_GB2312" w:eastAsia="仿宋_GB2312" w:hAnsi="仿宋_GB2312" w:cs="仿宋_GB2312"/>
          <w:bCs/>
          <w:sz w:val="30"/>
          <w:szCs w:val="30"/>
        </w:rPr>
        <w:sectPr w:rsidR="00BC3105" w:rsidRPr="00AD7671">
          <w:pgSz w:w="11906" w:h="16838"/>
          <w:pgMar w:top="1440" w:right="1474" w:bottom="1440" w:left="1588" w:header="851" w:footer="992" w:gutter="0"/>
          <w:cols w:space="720"/>
          <w:docGrid w:type="lines" w:linePitch="312"/>
        </w:sectPr>
      </w:pPr>
      <w:bookmarkStart w:id="0" w:name="_GoBack"/>
      <w:bookmarkEnd w:id="0"/>
    </w:p>
    <w:p w:rsidR="00BC3105" w:rsidRDefault="00BC3105"/>
    <w:sectPr w:rsidR="00BC3105" w:rsidSect="00BC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975" w:rsidRDefault="00F17975" w:rsidP="00AD7671">
      <w:r>
        <w:separator/>
      </w:r>
    </w:p>
  </w:endnote>
  <w:endnote w:type="continuationSeparator" w:id="0">
    <w:p w:rsidR="00F17975" w:rsidRDefault="00F17975" w:rsidP="00AD7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decorative"/>
    <w:pitch w:val="default"/>
    <w:sig w:usb0="00000000" w:usb1="00000000" w:usb2="00000009" w:usb3="00000000" w:csb0="2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975" w:rsidRDefault="00F17975" w:rsidP="00AD7671">
      <w:r>
        <w:separator/>
      </w:r>
    </w:p>
  </w:footnote>
  <w:footnote w:type="continuationSeparator" w:id="0">
    <w:p w:rsidR="00F17975" w:rsidRDefault="00F17975" w:rsidP="00AD76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3105"/>
    <w:rsid w:val="00AD7671"/>
    <w:rsid w:val="00BC3105"/>
    <w:rsid w:val="00F17975"/>
    <w:rsid w:val="03975DB0"/>
    <w:rsid w:val="068B7EAB"/>
    <w:rsid w:val="08B235AF"/>
    <w:rsid w:val="0948117F"/>
    <w:rsid w:val="09AD75A1"/>
    <w:rsid w:val="0C8D610C"/>
    <w:rsid w:val="13854E3D"/>
    <w:rsid w:val="14520A13"/>
    <w:rsid w:val="1E22621F"/>
    <w:rsid w:val="22AF3321"/>
    <w:rsid w:val="24020053"/>
    <w:rsid w:val="27B41C9B"/>
    <w:rsid w:val="28A877DA"/>
    <w:rsid w:val="32AA15C3"/>
    <w:rsid w:val="37137C96"/>
    <w:rsid w:val="37511D34"/>
    <w:rsid w:val="39605004"/>
    <w:rsid w:val="3A775020"/>
    <w:rsid w:val="3C9758CB"/>
    <w:rsid w:val="3CD2569A"/>
    <w:rsid w:val="3D9D7149"/>
    <w:rsid w:val="3F76457B"/>
    <w:rsid w:val="40B600C8"/>
    <w:rsid w:val="41116DBC"/>
    <w:rsid w:val="41AA6E8C"/>
    <w:rsid w:val="457A1CE4"/>
    <w:rsid w:val="46494917"/>
    <w:rsid w:val="47C6186A"/>
    <w:rsid w:val="47EA0106"/>
    <w:rsid w:val="4879419A"/>
    <w:rsid w:val="49C344DA"/>
    <w:rsid w:val="4BE62952"/>
    <w:rsid w:val="4C0774CF"/>
    <w:rsid w:val="4F9607A9"/>
    <w:rsid w:val="536E207B"/>
    <w:rsid w:val="53DC56F1"/>
    <w:rsid w:val="552B40CB"/>
    <w:rsid w:val="57534EA8"/>
    <w:rsid w:val="57790238"/>
    <w:rsid w:val="5AF70C85"/>
    <w:rsid w:val="5BAD15DF"/>
    <w:rsid w:val="5EFF2432"/>
    <w:rsid w:val="609A0F7E"/>
    <w:rsid w:val="61F8397A"/>
    <w:rsid w:val="62FD093F"/>
    <w:rsid w:val="638A10B0"/>
    <w:rsid w:val="657C7BFC"/>
    <w:rsid w:val="65FE3B67"/>
    <w:rsid w:val="713D2AC2"/>
    <w:rsid w:val="73F777A2"/>
    <w:rsid w:val="79080971"/>
    <w:rsid w:val="7EC32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1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D7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D7671"/>
    <w:rPr>
      <w:kern w:val="2"/>
      <w:sz w:val="18"/>
      <w:szCs w:val="18"/>
    </w:rPr>
  </w:style>
  <w:style w:type="paragraph" w:styleId="a4">
    <w:name w:val="footer"/>
    <w:basedOn w:val="a"/>
    <w:link w:val="Char0"/>
    <w:rsid w:val="00AD7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D767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2020-06-15T09:01:00Z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