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djustRightInd/>
        <w:snapToGrid/>
        <w:spacing w:line="600" w:lineRule="exact"/>
        <w:ind w:left="0" w:leftChars="0" w:right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2"/>
          <w:szCs w:val="32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2"/>
          <w:szCs w:val="32"/>
          <w:u w:val="none"/>
          <w:lang w:val="en-US" w:eastAsia="zh-CN"/>
        </w:rPr>
        <w:t>1：</w:t>
      </w:r>
    </w:p>
    <w:p>
      <w:pPr>
        <w:wordWrap/>
        <w:adjustRightInd/>
        <w:snapToGrid/>
        <w:spacing w:line="600" w:lineRule="exact"/>
        <w:ind w:left="0" w:leftChars="0" w:right="0"/>
        <w:jc w:val="center"/>
        <w:textAlignment w:val="auto"/>
        <w:outlineLvl w:val="9"/>
        <w:rPr>
          <w:rStyle w:val="4"/>
          <w:rFonts w:hint="eastAsia" w:ascii="宋体" w:hAnsi="宋体" w:eastAsia="宋体" w:cs="宋体"/>
          <w:b/>
          <w:bCs/>
          <w:color w:val="000000"/>
          <w:sz w:val="44"/>
          <w:szCs w:val="44"/>
          <w:u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</w:rPr>
        <w:t>晋城市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投资促进中心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2020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年公开引进高层次人才岗位一览表</w:t>
      </w:r>
      <w:bookmarkEnd w:id="0"/>
    </w:p>
    <w:tbl>
      <w:tblPr>
        <w:tblStyle w:val="5"/>
        <w:tblpPr w:leftFromText="180" w:rightFromText="180" w:vertAnchor="page" w:horzAnchor="page" w:tblpX="1621" w:tblpY="3384"/>
        <w:tblOverlap w:val="never"/>
        <w:tblW w:w="133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1472"/>
        <w:gridCol w:w="987"/>
        <w:gridCol w:w="950"/>
        <w:gridCol w:w="4824"/>
        <w:gridCol w:w="172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222" w:hRule="atLeast"/>
        </w:trPr>
        <w:tc>
          <w:tcPr>
            <w:tcW w:w="216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2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主管部门</w:t>
            </w:r>
          </w:p>
        </w:tc>
        <w:tc>
          <w:tcPr>
            <w:tcW w:w="1472" w:type="dxa"/>
            <w:vAlign w:val="center"/>
          </w:tcPr>
          <w:p>
            <w:pPr>
              <w:widowControl w:val="0"/>
              <w:tabs>
                <w:tab w:val="center" w:pos="1229"/>
                <w:tab w:val="right" w:pos="2339"/>
              </w:tabs>
              <w:wordWrap/>
              <w:adjustRightInd/>
              <w:snapToGrid/>
              <w:spacing w:line="52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单位性质</w:t>
            </w:r>
          </w:p>
        </w:tc>
        <w:tc>
          <w:tcPr>
            <w:tcW w:w="98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2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招聘</w:t>
            </w:r>
          </w:p>
          <w:p>
            <w:pPr>
              <w:widowControl w:val="0"/>
              <w:wordWrap/>
              <w:adjustRightInd/>
              <w:snapToGrid/>
              <w:spacing w:line="52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岗位</w:t>
            </w:r>
          </w:p>
        </w:tc>
        <w:tc>
          <w:tcPr>
            <w:tcW w:w="9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2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岗位</w:t>
            </w:r>
          </w:p>
          <w:p>
            <w:pPr>
              <w:widowControl w:val="0"/>
              <w:wordWrap/>
              <w:adjustRightInd/>
              <w:snapToGrid/>
              <w:spacing w:line="52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性质</w:t>
            </w:r>
          </w:p>
        </w:tc>
        <w:tc>
          <w:tcPr>
            <w:tcW w:w="482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2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专业要求</w:t>
            </w:r>
          </w:p>
        </w:tc>
        <w:tc>
          <w:tcPr>
            <w:tcW w:w="172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2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拟引进</w:t>
            </w:r>
          </w:p>
          <w:p>
            <w:pPr>
              <w:widowControl w:val="0"/>
              <w:wordWrap/>
              <w:adjustRightInd/>
              <w:snapToGrid/>
              <w:spacing w:line="52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人数</w:t>
            </w:r>
          </w:p>
        </w:tc>
        <w:tc>
          <w:tcPr>
            <w:tcW w:w="124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2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18" w:hRule="atLeast"/>
        </w:trPr>
        <w:tc>
          <w:tcPr>
            <w:tcW w:w="2169" w:type="dxa"/>
            <w:vMerge w:val="restart"/>
            <w:vAlign w:val="center"/>
          </w:tcPr>
          <w:p>
            <w:pPr>
              <w:wordWrap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晋城市中原经济区招商合作处（3名）</w:t>
            </w:r>
          </w:p>
        </w:tc>
        <w:tc>
          <w:tcPr>
            <w:tcW w:w="1472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全额</w:t>
            </w:r>
          </w:p>
        </w:tc>
        <w:tc>
          <w:tcPr>
            <w:tcW w:w="987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岗位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50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专技</w:t>
            </w:r>
          </w:p>
        </w:tc>
        <w:tc>
          <w:tcPr>
            <w:tcW w:w="48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光电工程；煤层气开发与利用；冶金工程；化学工程与技术；旅游管理；应用经济学；工商管理；国际贸易</w:t>
            </w:r>
          </w:p>
        </w:tc>
        <w:tc>
          <w:tcPr>
            <w:tcW w:w="1725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245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2169" w:type="dxa"/>
            <w:vMerge w:val="continue"/>
            <w:vAlign w:val="center"/>
          </w:tcPr>
          <w:p>
            <w:pPr>
              <w:wordWrap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2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全额</w:t>
            </w:r>
          </w:p>
        </w:tc>
        <w:tc>
          <w:tcPr>
            <w:tcW w:w="987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岗位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950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专技</w:t>
            </w:r>
          </w:p>
        </w:tc>
        <w:tc>
          <w:tcPr>
            <w:tcW w:w="48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会计学；应用经济学；国民经济学；金融学；财务管理</w:t>
            </w:r>
          </w:p>
        </w:tc>
        <w:tc>
          <w:tcPr>
            <w:tcW w:w="1725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245" w:type="dxa"/>
            <w:vAlign w:val="center"/>
          </w:tcPr>
          <w:p>
            <w:pPr>
              <w:wordWrap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</w:tr>
    </w:tbl>
    <w:p/>
    <w:sectPr>
      <w:pgSz w:w="16838" w:h="11906" w:orient="landscape"/>
      <w:pgMar w:top="1587" w:right="2098" w:bottom="1474" w:left="1814" w:header="851" w:footer="1417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B3335"/>
    <w:rsid w:val="1ECC0CA4"/>
    <w:rsid w:val="2B5F608E"/>
    <w:rsid w:val="2D0337D6"/>
    <w:rsid w:val="48E51AF6"/>
    <w:rsid w:val="4AE00F34"/>
    <w:rsid w:val="4DFB3335"/>
    <w:rsid w:val="6BBA2984"/>
    <w:rsid w:val="70770DF4"/>
    <w:rsid w:val="71721D9F"/>
    <w:rsid w:val="7F3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2020-05-15T10:44:00Z</dcterms:created>
  <dc:creator>lhz</dc:creator>
  <cp:lastModifiedBy>lhz</cp:lastModifiedBy>
  <dcterms:modified xsi:type="dcterms:W3CDTF">2020-05-15T10:45:32Z</dcterms:modified>
  <dc:title>附件1：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