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0"/>
        <w:gridCol w:w="1066"/>
        <w:gridCol w:w="690"/>
        <w:gridCol w:w="1609"/>
        <w:gridCol w:w="1804"/>
        <w:gridCol w:w="3201"/>
      </w:tblGrid>
      <w:tr w:rsidR="005F0677" w:rsidRPr="005F0677" w:rsidTr="005F0677">
        <w:tc>
          <w:tcPr>
            <w:tcW w:w="319" w:type="pct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96" w:type="pct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岗位名称</w:t>
            </w:r>
            <w:r w:rsidRPr="005F0677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386" w:type="pct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招聘人数</w:t>
            </w:r>
            <w:r w:rsidRPr="005F0677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899" w:type="pct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学历要求</w:t>
            </w:r>
            <w:r w:rsidRPr="005F0677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008" w:type="pct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专业要求</w:t>
            </w:r>
            <w:r w:rsidRPr="005F0677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789" w:type="pct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资历、年龄等其他要求</w:t>
            </w:r>
            <w:r w:rsidRPr="005F0677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5F0677" w:rsidRPr="005F0677" w:rsidTr="005F0677">
        <w:tc>
          <w:tcPr>
            <w:tcW w:w="570" w:type="dxa"/>
            <w:tcBorders>
              <w:top w:val="nil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sz w:val="24"/>
                <w:szCs w:val="24"/>
              </w:rPr>
              <w:t>工作人员</w:t>
            </w:r>
          </w:p>
        </w:tc>
        <w:tc>
          <w:tcPr>
            <w:tcW w:w="690" w:type="dxa"/>
            <w:tcBorders>
              <w:top w:val="nil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sz w:val="24"/>
                <w:szCs w:val="24"/>
              </w:rPr>
              <w:t>全日制高等教育本科及以上学历，学士及以上学位。</w:t>
            </w:r>
          </w:p>
        </w:tc>
        <w:tc>
          <w:tcPr>
            <w:tcW w:w="1800" w:type="dxa"/>
            <w:tcBorders>
              <w:top w:val="nil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sz w:val="24"/>
                <w:szCs w:val="24"/>
              </w:rPr>
              <w:t>企业管理类、工程类等相关专业。</w:t>
            </w:r>
          </w:p>
        </w:tc>
        <w:tc>
          <w:tcPr>
            <w:tcW w:w="3195" w:type="dxa"/>
            <w:tcBorders>
              <w:top w:val="nil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sz w:val="24"/>
                <w:szCs w:val="24"/>
              </w:rPr>
              <w:t>1、年龄35周岁以下；</w:t>
            </w:r>
          </w:p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sz w:val="24"/>
                <w:szCs w:val="24"/>
              </w:rPr>
              <w:t>2、具有较强的物业管理能力，语言表达、文书写作及沟通协调能力，有企业管理相关工作经验者，同等条件下优先录用；</w:t>
            </w:r>
          </w:p>
          <w:p w:rsidR="005F0677" w:rsidRPr="005F0677" w:rsidRDefault="005F0677" w:rsidP="005F0677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5F0677">
              <w:rPr>
                <w:rFonts w:ascii="宋体" w:eastAsia="宋体" w:hAnsi="宋体" w:cs="宋体"/>
                <w:sz w:val="24"/>
                <w:szCs w:val="24"/>
              </w:rPr>
              <w:t>3、性别不限。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F0677"/>
    <w:rsid w:val="00323B43"/>
    <w:rsid w:val="003D37D8"/>
    <w:rsid w:val="004358AB"/>
    <w:rsid w:val="004B3FD2"/>
    <w:rsid w:val="005F0677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5F067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5F06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2020-05-18T06:52:00Z</dcterms:created>
  <dcterms:modified xsi:type="dcterms:W3CDTF">2020-05-18T06:53:00Z</dcterms:modified>
</cp:coreProperties>
</file>