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3" w:lineRule="atLeast"/>
        <w:ind w:left="0" w:right="0"/>
        <w:jc w:val="center"/>
        <w:rPr>
          <w:rFonts w:ascii="微软雅黑" w:hAnsi="微软雅黑" w:eastAsia="微软雅黑" w:cs="微软雅黑"/>
          <w:color w:val="333333"/>
        </w:rPr>
      </w:pPr>
      <w:bookmarkStart w:id="0" w:name="_GoBack"/>
      <w:r>
        <w:rPr>
          <w:rFonts w:ascii="方正小标宋简体" w:hAnsi="方正小标宋简体" w:eastAsia="方正小标宋简体" w:cs="方正小标宋简体"/>
          <w:color w:val="333333"/>
          <w:kern w:val="0"/>
          <w:sz w:val="36"/>
          <w:szCs w:val="36"/>
          <w:bdr w:val="none" w:color="auto" w:sz="0" w:space="0"/>
          <w:lang w:val="en-US" w:eastAsia="zh-CN" w:bidi="ar"/>
        </w:rPr>
        <w:t>20</w:t>
      </w:r>
      <w:r>
        <w:rPr>
          <w:rFonts w:hint="default" w:ascii="方正小标宋简体" w:hAnsi="方正小标宋简体" w:eastAsia="方正小标宋简体" w:cs="方正小标宋简体"/>
          <w:color w:val="333333"/>
          <w:kern w:val="0"/>
          <w:sz w:val="36"/>
          <w:szCs w:val="36"/>
          <w:bdr w:val="none" w:color="auto" w:sz="0" w:space="0"/>
          <w:lang w:val="en-US" w:eastAsia="zh-CN" w:bidi="ar"/>
        </w:rPr>
        <w:t>20年“八角湾优才计划”优秀毕业生选聘职位表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bookmarkEnd w:id="0"/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09"/>
        <w:gridCol w:w="1302"/>
        <w:gridCol w:w="760"/>
        <w:gridCol w:w="57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黑体" w:hAnsi="宋体" w:eastAsia="黑体" w:cs="黑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岗位设置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选聘计划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eastAsia" w:ascii="黑体" w:hAnsi="宋体" w:eastAsia="黑体" w:cs="黑体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专业要求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专业岗位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A（化工新材料类）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化学一级学科、材料科学与工程一级学科、化学工程与技术一级学科、轻工技术与工程一级学科，材料与化工专业学位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B（生物医药类）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生物学一级学科、生物医学工程一级学科、畜牧学一级学科，生物工程、生物与医药专业学位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C（海洋科学类）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海洋科学一级学科、水产一级学科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D（智能制造类）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机械工程一级学科、光学工程一级学科、仪器科学与技术一级学科、动力工程及工程热物理一级学科、电气工程一级学科、控制科学与工程一级学科、船舶与海洋工程一级学科，机械、能源动力专业学位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E(电子信息类)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电子科学与技术一级学科、信息与通信工程一级学科、计算机科学与技术一级学科、软件工程一级学科、网络空间安全一级学科，电子信息专业学位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F（经济金融类）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理论经济学一级学科、应用经济学一级学科、统计学一级学科，金融、应用统计、税务、国际商务专业学位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G(规划建设类)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建筑学一级学科、土木工程一级学科、水利工程一级学科、测绘科学与技术一级学科、城乡规划学一级学科、风景园林学一级学科、交通运输工程一级学科、环境科学与工程一级学科，建筑学、城市规划、土木水利、交通运输、风景园林、工程管理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H（管理类）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管理科学与工程一级学科、工商管理一级学科、公共管理一级学科，工商管理、公共管理、会计、旅游管理专业学位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I（法律类）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法学一级学科，法律、社会工作专业学位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J(招商岗位）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不限专业，要求取得英语专业八级或相当层次以上的资格证书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206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C3C3C"/>
                <w:sz w:val="15"/>
                <w:szCs w:val="15"/>
              </w:rPr>
            </w:pP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不限专业，要求取得日语国际能力一级或相当层次以上的资格证书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81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综合岗位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  <w:tc>
          <w:tcPr>
            <w:tcW w:w="10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3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不限专业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3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</w:rPr>
      </w:pPr>
      <w:r>
        <w:rPr>
          <w:rFonts w:hint="default" w:ascii="仿宋_GB2312" w:hAnsi="微软雅黑" w:eastAsia="仿宋_GB2312" w:cs="仿宋_GB2312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备注：1.报考专业岗位的需以最高学历所学专业报名；职位表中要求一级学科的，主要依据为教育部制定的现行专业目录，一级学科包含的专业（含二级学科）和各方向领域均符合要求；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3" w:lineRule="atLeast"/>
        <w:ind w:left="0" w:right="0" w:firstLine="630"/>
        <w:jc w:val="left"/>
        <w:rPr>
          <w:rFonts w:hint="eastAsia" w:ascii="微软雅黑" w:hAnsi="微软雅黑" w:eastAsia="微软雅黑" w:cs="微软雅黑"/>
          <w:color w:val="333333"/>
        </w:rPr>
      </w:pPr>
      <w:r>
        <w:rPr>
          <w:rFonts w:hint="default" w:ascii="仿宋_GB2312" w:hAnsi="微软雅黑" w:eastAsia="仿宋_GB2312" w:cs="仿宋_GB2312"/>
          <w:color w:val="333333"/>
          <w:kern w:val="0"/>
          <w:sz w:val="21"/>
          <w:szCs w:val="21"/>
          <w:bdr w:val="none" w:color="auto" w:sz="0" w:space="0"/>
          <w:lang w:val="en-US" w:eastAsia="zh-CN" w:bidi="ar"/>
        </w:rPr>
        <w:t>2.以其他相近专业报名的，由选聘工作领导小组研究定是否可以报名，并在报名网站进行实时更新。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lang w:val="en-US" w:eastAsia="zh-CN" w:bidi="ar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B72DC3"/>
    <w:rsid w:val="4FB72D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dr w:val="none" w:color="auto" w:sz="0" w:space="0"/>
    </w:rPr>
  </w:style>
  <w:style w:type="character" w:styleId="5">
    <w:name w:val="FollowedHyperlink"/>
    <w:basedOn w:val="3"/>
    <w:uiPriority w:val="0"/>
    <w:rPr>
      <w:color w:val="3C3C3C"/>
      <w:u w:val="none"/>
      <w:bdr w:val="none" w:color="auto" w:sz="0" w:space="0"/>
    </w:rPr>
  </w:style>
  <w:style w:type="character" w:styleId="6">
    <w:name w:val="Emphasis"/>
    <w:basedOn w:val="3"/>
    <w:qFormat/>
    <w:uiPriority w:val="0"/>
    <w:rPr>
      <w:i/>
      <w:bdr w:val="none" w:color="auto" w:sz="0" w:space="0"/>
    </w:rPr>
  </w:style>
  <w:style w:type="character" w:styleId="7">
    <w:name w:val="HTML Variable"/>
    <w:basedOn w:val="3"/>
    <w:uiPriority w:val="0"/>
    <w:rPr>
      <w:i/>
      <w:color w:val="004683"/>
      <w:bdr w:val="none" w:color="auto" w:sz="0" w:space="0"/>
    </w:rPr>
  </w:style>
  <w:style w:type="character" w:styleId="8">
    <w:name w:val="Hyperlink"/>
    <w:basedOn w:val="3"/>
    <w:uiPriority w:val="0"/>
    <w:rPr>
      <w:color w:val="3C3C3C"/>
      <w:u w:val="none"/>
      <w:bdr w:val="none" w:color="auto" w:sz="0" w:space="0"/>
    </w:rPr>
  </w:style>
  <w:style w:type="character" w:styleId="9">
    <w:name w:val="HTML Code"/>
    <w:basedOn w:val="3"/>
    <w:uiPriority w:val="0"/>
    <w:rPr>
      <w:rFonts w:ascii="Courier New" w:hAnsi="Courier New"/>
      <w:sz w:val="20"/>
      <w:bdr w:val="none" w:color="auto" w:sz="0" w:space="0"/>
    </w:rPr>
  </w:style>
  <w:style w:type="character" w:styleId="10">
    <w:name w:val="HTML Cite"/>
    <w:basedOn w:val="3"/>
    <w:uiPriority w:val="0"/>
    <w:rPr>
      <w:i/>
      <w:bdr w:val="none" w:color="auto" w:sz="0" w:space="0"/>
    </w:rPr>
  </w:style>
  <w:style w:type="character" w:customStyle="1" w:styleId="11">
    <w:name w:val="column-name12"/>
    <w:basedOn w:val="3"/>
    <w:uiPriority w:val="0"/>
    <w:rPr>
      <w:color w:val="124D83"/>
    </w:rPr>
  </w:style>
  <w:style w:type="character" w:customStyle="1" w:styleId="12">
    <w:name w:val="item-name"/>
    <w:basedOn w:val="3"/>
    <w:uiPriority w:val="0"/>
    <w:rPr>
      <w:sz w:val="22"/>
      <w:szCs w:val="22"/>
      <w:bdr w:val="none" w:color="auto" w:sz="0" w:space="0"/>
    </w:rPr>
  </w:style>
  <w:style w:type="character" w:customStyle="1" w:styleId="13">
    <w:name w:val="item-name1"/>
    <w:basedOn w:val="3"/>
    <w:uiPriority w:val="0"/>
  </w:style>
  <w:style w:type="character" w:customStyle="1" w:styleId="14">
    <w:name w:val="item-name2"/>
    <w:basedOn w:val="3"/>
    <w:uiPriority w:val="0"/>
  </w:style>
  <w:style w:type="character" w:customStyle="1" w:styleId="15">
    <w:name w:val="item-name3"/>
    <w:basedOn w:val="3"/>
    <w:uiPriority w:val="0"/>
    <w:rPr>
      <w:bdr w:val="none" w:color="auto" w:sz="0" w:space="0"/>
    </w:rPr>
  </w:style>
  <w:style w:type="character" w:customStyle="1" w:styleId="16">
    <w:name w:val="item-name4"/>
    <w:basedOn w:val="3"/>
    <w:uiPriority w:val="0"/>
    <w:rPr>
      <w:bdr w:val="none" w:color="auto" w:sz="0" w:space="0"/>
    </w:rPr>
  </w:style>
  <w:style w:type="character" w:customStyle="1" w:styleId="17">
    <w:name w:val="item-name5"/>
    <w:basedOn w:val="3"/>
    <w:uiPriority w:val="0"/>
    <w:rPr>
      <w:color w:val="CDD5E3"/>
      <w:sz w:val="18"/>
      <w:szCs w:val="18"/>
      <w:bdr w:val="none" w:color="auto" w:sz="0" w:space="0"/>
    </w:rPr>
  </w:style>
  <w:style w:type="character" w:customStyle="1" w:styleId="18">
    <w:name w:val="item-name6"/>
    <w:basedOn w:val="3"/>
    <w:uiPriority w:val="0"/>
    <w:rPr>
      <w:color w:val="DDE1E9"/>
      <w:sz w:val="20"/>
      <w:szCs w:val="20"/>
      <w:bdr w:val="none" w:color="auto" w:sz="0" w:space="0"/>
    </w:rPr>
  </w:style>
  <w:style w:type="character" w:customStyle="1" w:styleId="19">
    <w:name w:val="item-name7"/>
    <w:basedOn w:val="3"/>
    <w:uiPriority w:val="0"/>
    <w:rPr>
      <w:color w:val="DDE1E9"/>
      <w:sz w:val="17"/>
      <w:szCs w:val="17"/>
      <w:bdr w:val="none" w:color="auto" w:sz="0" w:space="0"/>
    </w:rPr>
  </w:style>
  <w:style w:type="character" w:customStyle="1" w:styleId="20">
    <w:name w:val="item-name8"/>
    <w:basedOn w:val="3"/>
    <w:uiPriority w:val="0"/>
    <w:rPr>
      <w:b/>
      <w:color w:val="6A6A6A"/>
      <w:sz w:val="17"/>
      <w:szCs w:val="17"/>
      <w:bdr w:val="none" w:color="auto" w:sz="0" w:space="0"/>
    </w:rPr>
  </w:style>
  <w:style w:type="character" w:customStyle="1" w:styleId="21">
    <w:name w:val="item-name9"/>
    <w:basedOn w:val="3"/>
    <w:uiPriority w:val="0"/>
    <w:rPr>
      <w:vanish/>
    </w:rPr>
  </w:style>
  <w:style w:type="character" w:customStyle="1" w:styleId="22">
    <w:name w:val="item-name10"/>
    <w:basedOn w:val="3"/>
    <w:uiPriority w:val="0"/>
    <w:rPr>
      <w:vanish/>
    </w:rPr>
  </w:style>
  <w:style w:type="character" w:customStyle="1" w:styleId="23">
    <w:name w:val="item-name11"/>
    <w:basedOn w:val="3"/>
    <w:uiPriority w:val="0"/>
    <w:rPr>
      <w:color w:val="FFFFFF"/>
      <w:sz w:val="17"/>
      <w:szCs w:val="17"/>
      <w:bdr w:val="none" w:color="auto" w:sz="0" w:space="0"/>
    </w:rPr>
  </w:style>
  <w:style w:type="character" w:customStyle="1" w:styleId="24">
    <w:name w:val="news_title"/>
    <w:basedOn w:val="3"/>
    <w:uiPriority w:val="0"/>
  </w:style>
  <w:style w:type="character" w:customStyle="1" w:styleId="25">
    <w:name w:val="news_meta"/>
    <w:basedOn w:val="3"/>
    <w:uiPriority w:val="0"/>
  </w:style>
  <w:style w:type="character" w:customStyle="1" w:styleId="26">
    <w:name w:val="first-child"/>
    <w:basedOn w:val="3"/>
    <w:uiPriority w:val="0"/>
  </w:style>
  <w:style w:type="character" w:customStyle="1" w:styleId="27">
    <w:name w:val="first-child1"/>
    <w:basedOn w:val="3"/>
    <w:uiPriority w:val="0"/>
    <w:rPr>
      <w:bdr w:val="none" w:color="auto" w:sz="0" w:space="0"/>
    </w:rPr>
  </w:style>
  <w:style w:type="character" w:customStyle="1" w:styleId="28">
    <w:name w:val="layui-layer-tabnow"/>
    <w:basedOn w:val="3"/>
    <w:uiPriority w:val="0"/>
    <w:rPr>
      <w:bdr w:val="single" w:color="CCCCCC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2020-05-14T07:12:00Z</dcterms:created>
  <dc:creator>ASUS</dc:creator>
  <cp:lastModifiedBy>ASUS</cp:lastModifiedBy>
  <dcterms:modified xsi:type="dcterms:W3CDTF">2020-05-14T07:13:09Z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