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7"/>
        <w:gridCol w:w="2835"/>
        <w:gridCol w:w="2007"/>
        <w:gridCol w:w="1560"/>
      </w:tblGrid>
      <w:tr w:rsidR="00942431" w:rsidRPr="00942431" w:rsidTr="0094243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岗位职责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相关要求</w:t>
            </w:r>
          </w:p>
        </w:tc>
      </w:tr>
      <w:tr w:rsidR="00942431" w:rsidRPr="00942431" w:rsidTr="00942431">
        <w:trPr>
          <w:trHeight w:val="25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人才培训处职员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日常公文处理，文书档案整理；协助做好培训项目的前期资料审核、中期监管及后期总结评估；完成领导交办的其他工作等。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工商管理类、公共管理类、旅游管理类、中国语言文学类、经济学类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本科及以上学历学位,中共党员，北京生源</w:t>
            </w:r>
          </w:p>
        </w:tc>
      </w:tr>
      <w:tr w:rsidR="00942431" w:rsidRPr="00942431" w:rsidTr="00942431">
        <w:trPr>
          <w:trHeight w:val="25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人才开发处职员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负责处室的文案材料撰写；协助做好人才展演工作；完成领导交办的其他工作等。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工商管理类、旅游管理类、经济学类、新闻传播学类、中国语言文学类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31" w:rsidRPr="00942431" w:rsidRDefault="00942431" w:rsidP="00942431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942431">
              <w:rPr>
                <w:rFonts w:ascii="宋体" w:eastAsia="宋体" w:hAnsi="宋体" w:cs="宋体" w:hint="eastAsia"/>
                <w:sz w:val="24"/>
                <w:szCs w:val="24"/>
              </w:rPr>
              <w:t>硕士研究生及以上学历学位，中共党员，京外生源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2431"/>
    <w:rsid w:val="00323B43"/>
    <w:rsid w:val="003D37D8"/>
    <w:rsid w:val="004358AB"/>
    <w:rsid w:val="0064020C"/>
    <w:rsid w:val="006A42D0"/>
    <w:rsid w:val="008B7726"/>
    <w:rsid w:val="0094243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2020-04-09T07:44:00Z</dcterms:created>
  <dcterms:modified xsi:type="dcterms:W3CDTF">2020-04-09T07:46:00Z</dcterms:modified>
</cp:coreProperties>
</file>