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450" w:afterAutospacing="0" w:line="55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525353"/>
          <w:spacing w:val="0"/>
          <w:sz w:val="48"/>
          <w:szCs w:val="48"/>
          <w:bdr w:val="none" w:color="auto" w:sz="0" w:space="0"/>
          <w:shd w:val="clear" w:fill="FFFFFF"/>
        </w:rPr>
        <w:t>贺州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525353"/>
          <w:spacing w:val="0"/>
          <w:sz w:val="48"/>
          <w:szCs w:val="48"/>
          <w:bdr w:val="none" w:color="auto" w:sz="0" w:space="0"/>
          <w:shd w:val="clear" w:fill="FFFFFF"/>
        </w:rPr>
        <w:t>市桂隆投资基金有限公司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450" w:afterAutospacing="0" w:line="55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525353"/>
          <w:spacing w:val="0"/>
          <w:sz w:val="48"/>
          <w:szCs w:val="48"/>
          <w:bdr w:val="none" w:color="auto" w:sz="0" w:space="0"/>
          <w:shd w:val="clear" w:fill="FFFFFF"/>
        </w:rPr>
        <w:t>招聘报名表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450" w:afterAutospacing="0" w:line="55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525353"/>
          <w:spacing w:val="0"/>
          <w:sz w:val="48"/>
          <w:szCs w:val="4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45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525353"/>
          <w:spacing w:val="-15"/>
          <w:sz w:val="31"/>
          <w:szCs w:val="31"/>
          <w:bdr w:val="none" w:color="auto" w:sz="0" w:space="0"/>
          <w:shd w:val="clear" w:fill="FFFFFF"/>
        </w:rPr>
        <w:t>                                             </w:t>
      </w:r>
      <w:r>
        <w:rPr>
          <w:rFonts w:hint="default" w:ascii="仿宋_GB2312" w:hAnsi="微软雅黑" w:eastAsia="仿宋_GB2312" w:cs="仿宋_GB2312"/>
          <w:i w:val="0"/>
          <w:caps w:val="0"/>
          <w:color w:val="525353"/>
          <w:spacing w:val="-15"/>
          <w:sz w:val="31"/>
          <w:szCs w:val="31"/>
          <w:bdr w:val="none" w:color="auto" w:sz="0" w:space="0"/>
          <w:shd w:val="clear" w:fill="FFFFFF"/>
        </w:rPr>
        <w:t>年   月  日</w:t>
      </w:r>
    </w:p>
    <w:tbl>
      <w:tblPr>
        <w:tblW w:w="15360" w:type="dxa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6"/>
        <w:gridCol w:w="1970"/>
        <w:gridCol w:w="132"/>
        <w:gridCol w:w="528"/>
        <w:gridCol w:w="1307"/>
        <w:gridCol w:w="311"/>
        <w:gridCol w:w="1470"/>
        <w:gridCol w:w="66"/>
        <w:gridCol w:w="2023"/>
        <w:gridCol w:w="572"/>
        <w:gridCol w:w="2685"/>
        <w:gridCol w:w="2910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94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姓 名</w:t>
            </w:r>
          </w:p>
        </w:tc>
        <w:tc>
          <w:tcPr>
            <w:tcW w:w="1770" w:type="dxa"/>
            <w:gridSpan w:val="3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95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性别</w:t>
            </w:r>
          </w:p>
        </w:tc>
        <w:tc>
          <w:tcPr>
            <w:tcW w:w="975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3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出生年月</w:t>
            </w:r>
          </w:p>
        </w:tc>
        <w:tc>
          <w:tcPr>
            <w:tcW w:w="183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05" w:type="dxa"/>
            <w:vMerge w:val="restart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（照片）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94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民 族</w:t>
            </w: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籍贯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政治面貌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05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94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参加工作时间</w:t>
            </w: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有何特长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健康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状况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05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4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联 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地 址</w:t>
            </w:r>
          </w:p>
        </w:tc>
        <w:tc>
          <w:tcPr>
            <w:tcW w:w="354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联系电话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05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945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学  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学  位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全日制教育</w:t>
            </w:r>
          </w:p>
        </w:tc>
        <w:tc>
          <w:tcPr>
            <w:tcW w:w="213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毕业院校系及专业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4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在职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教育</w:t>
            </w:r>
          </w:p>
        </w:tc>
        <w:tc>
          <w:tcPr>
            <w:tcW w:w="213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毕业院校系及专业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94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现工作单位及职务</w:t>
            </w:r>
          </w:p>
        </w:tc>
        <w:tc>
          <w:tcPr>
            <w:tcW w:w="354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任现职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时  间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4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应聘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职位</w:t>
            </w:r>
          </w:p>
        </w:tc>
        <w:tc>
          <w:tcPr>
            <w:tcW w:w="8940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0" w:hRule="atLeast"/>
        </w:trPr>
        <w:tc>
          <w:tcPr>
            <w:tcW w:w="94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历</w:t>
            </w:r>
          </w:p>
        </w:tc>
        <w:tc>
          <w:tcPr>
            <w:tcW w:w="8940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25" w:hRule="atLeast"/>
        </w:trPr>
        <w:tc>
          <w:tcPr>
            <w:tcW w:w="94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奖惩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情况</w:t>
            </w:r>
          </w:p>
        </w:tc>
        <w:tc>
          <w:tcPr>
            <w:tcW w:w="8940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050" w:lineRule="atLeast"/>
              <w:ind w:left="0" w:right="0" w:firstLine="570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（填写被县、市级及以上单位授予的荣誉）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945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情况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（填写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配偶、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子女、父母）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称 谓</w:t>
            </w:r>
          </w:p>
        </w:tc>
        <w:tc>
          <w:tcPr>
            <w:tcW w:w="106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姓  名</w:t>
            </w:r>
          </w:p>
        </w:tc>
        <w:tc>
          <w:tcPr>
            <w:tcW w:w="12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出 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年 月</w:t>
            </w:r>
          </w:p>
        </w:tc>
        <w:tc>
          <w:tcPr>
            <w:tcW w:w="12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政 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面 貌</w:t>
            </w:r>
          </w:p>
        </w:tc>
        <w:tc>
          <w:tcPr>
            <w:tcW w:w="412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45"/>
                <w:sz w:val="30"/>
                <w:szCs w:val="30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4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1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4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1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4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1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94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1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4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1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5" w:hRule="atLeast"/>
        </w:trPr>
        <w:tc>
          <w:tcPr>
            <w:tcW w:w="94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5"/>
                <w:sz w:val="30"/>
                <w:szCs w:val="30"/>
                <w:bdr w:val="none" w:color="auto" w:sz="0" w:space="0"/>
              </w:rPr>
              <w:t>贺州市桂隆投资基金有限公司领导小组审核意见</w:t>
            </w:r>
          </w:p>
        </w:tc>
        <w:tc>
          <w:tcPr>
            <w:tcW w:w="8940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                                                盖   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 w:firstLine="8835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                       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default" w:ascii="仿宋_GB2312" w:eastAsia="仿宋_GB2312" w:cs="仿宋_GB2312"/>
                <w:spacing w:val="-30"/>
                <w:sz w:val="31"/>
                <w:szCs w:val="31"/>
                <w:bdr w:val="none" w:color="auto" w:sz="0" w:space="0"/>
              </w:rPr>
              <w:t>                                             年     月   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45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52535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D601B"/>
    <w:rsid w:val="638D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2020-04-09T05:56:00Z</dcterms:created>
  <dc:creator>秋叶夏花</dc:creator>
  <cp:lastModifiedBy>秋叶夏花</cp:lastModifiedBy>
  <dcterms:modified xsi:type="dcterms:W3CDTF">2020-04-09T05:56:10Z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